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94"/>
        <w:gridCol w:w="7456"/>
      </w:tblGrid>
      <w:tr w:rsidR="00067F67" w:rsidTr="0033388E">
        <w:tblPrEx>
          <w:tblCellMar>
            <w:top w:w="0" w:type="dxa"/>
            <w:bottom w:w="0" w:type="dxa"/>
          </w:tblCellMar>
        </w:tblPrEx>
        <w:trPr>
          <w:trHeight w:hRule="exact" w:val="5239"/>
        </w:trPr>
        <w:tc>
          <w:tcPr>
            <w:tcW w:w="7394" w:type="dxa"/>
          </w:tcPr>
          <w:p w:rsidR="00067F67" w:rsidRDefault="00DC6373" w:rsidP="0032278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23160" cy="3147060"/>
                  <wp:effectExtent l="19050" t="0" r="0" b="0"/>
                  <wp:docPr id="1" name="Рисунок 1" descr="77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7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314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</w:tcPr>
          <w:p w:rsidR="00BF02F4" w:rsidRDefault="00BF02F4" w:rsidP="00BF02F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="007B4389">
              <w:rPr>
                <w:sz w:val="28"/>
              </w:rPr>
              <w:t>"НПП "</w:t>
            </w:r>
            <w:r>
              <w:rPr>
                <w:sz w:val="28"/>
              </w:rPr>
              <w:t>А</w:t>
            </w:r>
            <w:r w:rsidR="004F4686">
              <w:rPr>
                <w:sz w:val="28"/>
              </w:rPr>
              <w:t>ксельбант</w:t>
            </w:r>
            <w:r w:rsidR="007B4389">
              <w:rPr>
                <w:sz w:val="28"/>
              </w:rPr>
              <w:t>"</w:t>
            </w:r>
          </w:p>
          <w:p w:rsidR="00BF02F4" w:rsidRPr="00F54D84" w:rsidRDefault="0033388E" w:rsidP="00BF02F4">
            <w:pPr>
              <w:jc w:val="center"/>
              <w:rPr>
                <w:sz w:val="28"/>
              </w:rPr>
            </w:pPr>
            <w:hyperlink r:id="rId6" w:history="1">
              <w:r w:rsidRPr="0033388E">
                <w:rPr>
                  <w:rStyle w:val="a5"/>
                  <w:sz w:val="28"/>
                  <w:lang w:val="en-US"/>
                </w:rPr>
                <w:t>www</w:t>
              </w:r>
              <w:r w:rsidRPr="0033388E">
                <w:rPr>
                  <w:rStyle w:val="a5"/>
                  <w:sz w:val="28"/>
                </w:rPr>
                <w:t>.</w:t>
              </w:r>
              <w:proofErr w:type="spellStart"/>
              <w:r w:rsidRPr="0033388E">
                <w:rPr>
                  <w:rStyle w:val="a5"/>
                  <w:sz w:val="28"/>
                  <w:lang w:val="en-US"/>
                </w:rPr>
                <w:t>dupl</w:t>
              </w:r>
              <w:proofErr w:type="spellEnd"/>
              <w:r w:rsidRPr="0033388E">
                <w:rPr>
                  <w:rStyle w:val="a5"/>
                  <w:sz w:val="28"/>
                </w:rPr>
                <w:t>.</w:t>
              </w:r>
              <w:proofErr w:type="spellStart"/>
              <w:r w:rsidRPr="0033388E">
                <w:rPr>
                  <w:rStyle w:val="a5"/>
                  <w:sz w:val="28"/>
                  <w:lang w:val="en-US"/>
                </w:rPr>
                <w:t>ru</w:t>
              </w:r>
              <w:proofErr w:type="spellEnd"/>
            </w:hyperlink>
            <w:r>
              <w:rPr>
                <w:sz w:val="28"/>
              </w:rPr>
              <w:t xml:space="preserve">   Тел. +7</w:t>
            </w:r>
            <w:r w:rsidR="00FA2C13">
              <w:rPr>
                <w:sz w:val="28"/>
              </w:rPr>
              <w:t>(49</w:t>
            </w:r>
            <w:r w:rsidR="00F54D84">
              <w:rPr>
                <w:sz w:val="28"/>
              </w:rPr>
              <w:t>5</w:t>
            </w:r>
            <w:r w:rsidR="00BF02F4" w:rsidRPr="00630C89">
              <w:rPr>
                <w:sz w:val="28"/>
              </w:rPr>
              <w:t xml:space="preserve">) </w:t>
            </w:r>
            <w:r w:rsidR="00F54D84">
              <w:rPr>
                <w:sz w:val="28"/>
              </w:rPr>
              <w:t>506 68 69</w:t>
            </w:r>
          </w:p>
          <w:p w:rsidR="00BF02F4" w:rsidRPr="0033388E" w:rsidRDefault="00BF02F4">
            <w:pPr>
              <w:jc w:val="center"/>
              <w:rPr>
                <w:sz w:val="28"/>
              </w:rPr>
            </w:pPr>
          </w:p>
          <w:p w:rsidR="00067F67" w:rsidRDefault="00067F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Техническое описание и</w:t>
            </w:r>
          </w:p>
          <w:p w:rsidR="00067F67" w:rsidRDefault="00067F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руководство по эксплуатации</w:t>
            </w:r>
          </w:p>
          <w:p w:rsidR="00067F67" w:rsidRDefault="00067F67">
            <w:pPr>
              <w:ind w:firstLine="1678"/>
              <w:jc w:val="both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Дуплексное</w:t>
            </w:r>
            <w:r w:rsidR="0032278D">
              <w:rPr>
                <w:b/>
                <w:i/>
                <w:sz w:val="36"/>
              </w:rPr>
              <w:t xml:space="preserve">     </w:t>
            </w:r>
            <w:r w:rsidR="00DC6373"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3394" t="40900" r="74968" b="26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67" w:rsidRDefault="00067F67">
            <w:pPr>
              <w:ind w:firstLine="2529"/>
              <w:jc w:val="both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переговорное </w:t>
            </w:r>
          </w:p>
          <w:p w:rsidR="00067F67" w:rsidRDefault="00067F67" w:rsidP="0033388E">
            <w:pPr>
              <w:ind w:firstLine="3521"/>
              <w:jc w:val="both"/>
              <w:rPr>
                <w:b/>
                <w:sz w:val="36"/>
              </w:rPr>
            </w:pPr>
            <w:r>
              <w:rPr>
                <w:b/>
                <w:i/>
                <w:sz w:val="36"/>
              </w:rPr>
              <w:t>устройство</w:t>
            </w:r>
            <w:r w:rsidR="0033388E">
              <w:rPr>
                <w:b/>
                <w:i/>
                <w:sz w:val="36"/>
              </w:rPr>
              <w:t xml:space="preserve"> </w:t>
            </w:r>
            <w:r w:rsidR="007B4389">
              <w:rPr>
                <w:b/>
                <w:sz w:val="36"/>
              </w:rPr>
              <w:t>ДПУ-24Б</w:t>
            </w:r>
          </w:p>
          <w:p w:rsidR="0033388E" w:rsidRPr="00652660" w:rsidRDefault="0033388E" w:rsidP="0033388E">
            <w:pPr>
              <w:ind w:firstLine="3521"/>
              <w:jc w:val="both"/>
              <w:rPr>
                <w:sz w:val="28"/>
              </w:rPr>
            </w:pPr>
          </w:p>
          <w:p w:rsidR="0033388E" w:rsidRPr="005171B7" w:rsidRDefault="00BE4DDF" w:rsidP="0033388E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  <w:lang w:val="en-US"/>
              </w:rPr>
              <w:t xml:space="preserve">    </w:t>
            </w:r>
            <w:r w:rsidR="0033388E" w:rsidRPr="005171B7">
              <w:rPr>
                <w:b/>
                <w:i/>
                <w:szCs w:val="24"/>
              </w:rPr>
              <w:t>Внимание! Не включать устройство при размещении активного и пассивного блоков в одном помещении! Самовозбуждение (свист, микрофонный эффект) может привести к выходу устройства из строя.</w:t>
            </w:r>
          </w:p>
          <w:p w:rsidR="00BF02F4" w:rsidRPr="0033388E" w:rsidRDefault="00BF02F4">
            <w:pPr>
              <w:jc w:val="center"/>
              <w:rPr>
                <w:sz w:val="28"/>
              </w:rPr>
            </w:pPr>
          </w:p>
          <w:p w:rsidR="00067F67" w:rsidRPr="00652660" w:rsidRDefault="00067F67">
            <w:pPr>
              <w:jc w:val="center"/>
            </w:pPr>
          </w:p>
        </w:tc>
      </w:tr>
      <w:tr w:rsidR="00067F67" w:rsidTr="0033388E">
        <w:tblPrEx>
          <w:tblCellMar>
            <w:top w:w="0" w:type="dxa"/>
            <w:bottom w:w="0" w:type="dxa"/>
          </w:tblCellMar>
        </w:tblPrEx>
        <w:trPr>
          <w:trHeight w:hRule="exact" w:val="5622"/>
        </w:trPr>
        <w:tc>
          <w:tcPr>
            <w:tcW w:w="7394" w:type="dxa"/>
          </w:tcPr>
          <w:p w:rsidR="00067F67" w:rsidRDefault="00067F67">
            <w:pPr>
              <w:ind w:left="426" w:right="657"/>
              <w:jc w:val="both"/>
              <w:rPr>
                <w:sz w:val="20"/>
              </w:rPr>
            </w:pPr>
          </w:p>
          <w:p w:rsidR="0033388E" w:rsidRDefault="0033388E">
            <w:pPr>
              <w:ind w:left="426" w:right="657"/>
              <w:jc w:val="both"/>
              <w:rPr>
                <w:sz w:val="20"/>
              </w:rPr>
            </w:pPr>
          </w:p>
          <w:p w:rsidR="0033388E" w:rsidRDefault="0033388E">
            <w:pPr>
              <w:ind w:left="426" w:right="657"/>
              <w:jc w:val="both"/>
              <w:rPr>
                <w:sz w:val="20"/>
              </w:rPr>
            </w:pPr>
          </w:p>
          <w:p w:rsidR="00067F67" w:rsidRDefault="00067F67">
            <w:pPr>
              <w:ind w:left="426" w:right="657"/>
              <w:jc w:val="both"/>
              <w:rPr>
                <w:sz w:val="20"/>
              </w:rPr>
            </w:pPr>
            <w:r>
              <w:rPr>
                <w:sz w:val="20"/>
              </w:rPr>
              <w:t>следовать следующим рекомендациям:</w:t>
            </w:r>
          </w:p>
          <w:p w:rsidR="00067F67" w:rsidRPr="00652660" w:rsidRDefault="00067F67">
            <w:pPr>
              <w:pStyle w:val="a4"/>
              <w:ind w:left="426"/>
            </w:pPr>
            <w:r>
              <w:t xml:space="preserve"> -оператору говорить желательно в направлении ак</w:t>
            </w:r>
            <w:r w:rsidR="007B4389">
              <w:t>тивного блока на расстоянии до 0,5</w:t>
            </w:r>
            <w:r>
              <w:t xml:space="preserve"> м;</w:t>
            </w:r>
          </w:p>
          <w:p w:rsidR="00067F67" w:rsidRPr="00652660" w:rsidRDefault="00067F67">
            <w:pPr>
              <w:ind w:left="426" w:right="657"/>
              <w:jc w:val="both"/>
              <w:rPr>
                <w:sz w:val="20"/>
              </w:rPr>
            </w:pPr>
            <w:r>
              <w:rPr>
                <w:sz w:val="20"/>
              </w:rPr>
              <w:t>-если не проходят отдельные слова или фразы, нужно  говорить громче;</w:t>
            </w:r>
          </w:p>
          <w:p w:rsidR="00067F67" w:rsidRPr="00652660" w:rsidRDefault="00067F67">
            <w:pPr>
              <w:ind w:left="426" w:right="657"/>
              <w:jc w:val="both"/>
              <w:rPr>
                <w:sz w:val="20"/>
              </w:rPr>
            </w:pPr>
            <w:r>
              <w:rPr>
                <w:sz w:val="20"/>
              </w:rPr>
              <w:t>-если возникает самовозбуждение (свист), необходимо через отверстие в нижней части корпуса</w:t>
            </w:r>
            <w:r w:rsidRPr="00652660">
              <w:rPr>
                <w:sz w:val="20"/>
              </w:rPr>
              <w:t xml:space="preserve"> </w:t>
            </w:r>
            <w:r>
              <w:rPr>
                <w:sz w:val="20"/>
              </w:rPr>
              <w:t>активного блока повернуть шлиц переменного резистора против часовой стрелки на угол, при котором самовозбуждение не возникает. Этим резистором можно установить требуемую громкость.</w:t>
            </w:r>
          </w:p>
          <w:p w:rsidR="00067F67" w:rsidRDefault="00067F67">
            <w:pPr>
              <w:pStyle w:val="a3"/>
              <w:ind w:left="426" w:firstLine="0"/>
            </w:pPr>
            <w:r>
              <w:t xml:space="preserve">        В режиме ожидания возможно проникновение отдельных звуков, не влияющих на нормальную работу устройства.</w:t>
            </w:r>
          </w:p>
          <w:p w:rsidR="00067F67" w:rsidRDefault="00067F67">
            <w:pPr>
              <w:ind w:left="426" w:right="6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Комплект поставки</w:t>
            </w:r>
          </w:p>
          <w:p w:rsidR="00067F67" w:rsidRDefault="00067F67">
            <w:pPr>
              <w:numPr>
                <w:ilvl w:val="0"/>
                <w:numId w:val="1"/>
              </w:numPr>
              <w:ind w:left="426" w:right="657" w:firstLine="0"/>
              <w:jc w:val="both"/>
              <w:rPr>
                <w:sz w:val="20"/>
              </w:rPr>
            </w:pPr>
            <w:r>
              <w:rPr>
                <w:sz w:val="20"/>
              </w:rPr>
              <w:t>Активный корпус....................................................... - 1 шт.</w:t>
            </w:r>
          </w:p>
          <w:p w:rsidR="00067F67" w:rsidRDefault="00067F67">
            <w:pPr>
              <w:numPr>
                <w:ilvl w:val="0"/>
                <w:numId w:val="1"/>
              </w:numPr>
              <w:ind w:left="426" w:right="657" w:firstLine="0"/>
              <w:jc w:val="both"/>
              <w:rPr>
                <w:sz w:val="20"/>
              </w:rPr>
            </w:pPr>
            <w:r>
              <w:rPr>
                <w:sz w:val="20"/>
              </w:rPr>
              <w:t>Пассивная колонка..………..………........................ - 1 шт.</w:t>
            </w:r>
          </w:p>
          <w:p w:rsidR="00067F67" w:rsidRDefault="00067F67">
            <w:pPr>
              <w:numPr>
                <w:ilvl w:val="0"/>
                <w:numId w:val="1"/>
              </w:numPr>
              <w:ind w:left="426" w:right="657" w:firstLine="0"/>
              <w:jc w:val="both"/>
              <w:rPr>
                <w:sz w:val="20"/>
              </w:rPr>
            </w:pPr>
            <w:r>
              <w:rPr>
                <w:sz w:val="20"/>
              </w:rPr>
              <w:t>Техническое описание и руководство</w:t>
            </w:r>
          </w:p>
          <w:p w:rsidR="00067F67" w:rsidRDefault="00067F67">
            <w:pPr>
              <w:ind w:left="426" w:right="6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по эксплуатации......................................................... -1 шт.</w:t>
            </w:r>
          </w:p>
          <w:p w:rsidR="00067F67" w:rsidRDefault="00067F67">
            <w:pPr>
              <w:numPr>
                <w:ilvl w:val="0"/>
                <w:numId w:val="1"/>
              </w:numPr>
              <w:ind w:left="426" w:right="657" w:firstLine="0"/>
              <w:jc w:val="both"/>
              <w:rPr>
                <w:sz w:val="20"/>
              </w:rPr>
            </w:pPr>
            <w:r>
              <w:rPr>
                <w:sz w:val="20"/>
              </w:rPr>
              <w:t>Сетевой адаптер……………………………………. –1 шт.</w:t>
            </w:r>
          </w:p>
          <w:p w:rsidR="00067F67" w:rsidRDefault="00067F67">
            <w:pPr>
              <w:ind w:right="657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56" w:type="dxa"/>
          </w:tcPr>
          <w:p w:rsidR="00BB4FF8" w:rsidRDefault="00BB4FF8">
            <w:pPr>
              <w:ind w:left="544" w:right="515" w:hanging="118"/>
              <w:jc w:val="both"/>
              <w:rPr>
                <w:sz w:val="20"/>
                <w:lang w:val="en-US"/>
              </w:rPr>
            </w:pPr>
          </w:p>
          <w:p w:rsidR="0033388E" w:rsidRDefault="0033388E">
            <w:pPr>
              <w:ind w:left="544" w:right="515" w:hanging="118"/>
              <w:jc w:val="both"/>
              <w:rPr>
                <w:sz w:val="20"/>
              </w:rPr>
            </w:pPr>
          </w:p>
          <w:p w:rsidR="0033388E" w:rsidRDefault="0033388E">
            <w:pPr>
              <w:ind w:left="544" w:right="515" w:hanging="118"/>
              <w:jc w:val="both"/>
              <w:rPr>
                <w:sz w:val="20"/>
              </w:rPr>
            </w:pPr>
          </w:p>
          <w:p w:rsidR="00067F67" w:rsidRPr="00652660" w:rsidRDefault="00067F67">
            <w:pPr>
              <w:ind w:left="544" w:right="515" w:hanging="11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информации от активного блока на пассивную колонку, и если светодиод загорается красным цветом, устройство переключается на передачу информации от пассивной колонки  на активный блок.</w:t>
            </w:r>
          </w:p>
          <w:p w:rsidR="00067F67" w:rsidRPr="00652660" w:rsidRDefault="00067F67">
            <w:pPr>
              <w:ind w:left="544" w:right="459"/>
              <w:jc w:val="both"/>
              <w:rPr>
                <w:sz w:val="20"/>
              </w:rPr>
            </w:pPr>
            <w:r w:rsidRPr="00652660">
              <w:rPr>
                <w:sz w:val="20"/>
              </w:rPr>
              <w:t xml:space="preserve">Со стороны активного блока, по индикатору “приём-передача” можно визуально контролировать переключение режимов устройства. </w:t>
            </w:r>
          </w:p>
          <w:p w:rsidR="00067F67" w:rsidRDefault="00067F67">
            <w:pPr>
              <w:ind w:left="544" w:right="4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. Пассивная колонка содержит только динамик </w:t>
            </w:r>
            <w:r w:rsidR="007B4389">
              <w:rPr>
                <w:sz w:val="20"/>
              </w:rPr>
              <w:t xml:space="preserve">(выполняющий функцию микрофона) </w:t>
            </w:r>
            <w:r>
              <w:rPr>
                <w:sz w:val="20"/>
              </w:rPr>
              <w:t xml:space="preserve">и может работать в жестких климатических условиях (повышенная влажность, резкие перепады температуры и т. п.) </w:t>
            </w:r>
          </w:p>
          <w:p w:rsidR="00067F67" w:rsidRDefault="00067F67">
            <w:pPr>
              <w:ind w:left="544" w:right="459"/>
              <w:jc w:val="both"/>
              <w:rPr>
                <w:sz w:val="20"/>
              </w:rPr>
            </w:pPr>
            <w:r>
              <w:rPr>
                <w:sz w:val="20"/>
              </w:rPr>
              <w:t>Устройство имеет следующие  преимущества по сравнению с аналогичными</w:t>
            </w:r>
            <w:r w:rsidRPr="00652660">
              <w:rPr>
                <w:sz w:val="20"/>
              </w:rPr>
              <w:t>:</w:t>
            </w:r>
          </w:p>
          <w:p w:rsidR="00067F67" w:rsidRDefault="00067F67">
            <w:pPr>
              <w:ind w:left="570"/>
              <w:jc w:val="both"/>
              <w:rPr>
                <w:sz w:val="20"/>
              </w:rPr>
            </w:pPr>
            <w:r>
              <w:rPr>
                <w:sz w:val="20"/>
              </w:rPr>
              <w:t>- отсутствие самовозбуждения при достаточной громкости на расстоянии</w:t>
            </w:r>
          </w:p>
          <w:p w:rsidR="00067F67" w:rsidRPr="00652660" w:rsidRDefault="00067F6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1,5 м между колонкой и блоком (без перегородок)</w:t>
            </w:r>
            <w:r w:rsidRPr="00652660">
              <w:rPr>
                <w:sz w:val="20"/>
              </w:rPr>
              <w:t>;</w:t>
            </w:r>
          </w:p>
          <w:p w:rsidR="00067F67" w:rsidRDefault="00067F67">
            <w:pPr>
              <w:ind w:left="544" w:right="317"/>
              <w:jc w:val="both"/>
              <w:rPr>
                <w:sz w:val="20"/>
              </w:rPr>
            </w:pPr>
            <w:r w:rsidRPr="00652660">
              <w:rPr>
                <w:sz w:val="20"/>
              </w:rPr>
              <w:t xml:space="preserve">- возможность одновременной работы нескольких устройств в одном                                                        помещении </w:t>
            </w:r>
            <w:r w:rsidR="0066360B">
              <w:rPr>
                <w:sz w:val="20"/>
              </w:rPr>
              <w:t>при</w:t>
            </w:r>
            <w:r w:rsidRPr="00652660">
              <w:rPr>
                <w:sz w:val="20"/>
              </w:rPr>
              <w:t xml:space="preserve"> отсутс</w:t>
            </w:r>
            <w:r w:rsidR="0066360B">
              <w:rPr>
                <w:sz w:val="20"/>
              </w:rPr>
              <w:t>твии</w:t>
            </w:r>
            <w:r w:rsidRPr="00652660">
              <w:rPr>
                <w:sz w:val="20"/>
              </w:rPr>
              <w:t xml:space="preserve"> самовозбуждения между ними;</w:t>
            </w:r>
          </w:p>
          <w:p w:rsidR="00067F67" w:rsidRPr="00652660" w:rsidRDefault="00067F67">
            <w:pPr>
              <w:ind w:left="544" w:right="317"/>
              <w:jc w:val="both"/>
              <w:rPr>
                <w:sz w:val="20"/>
              </w:rPr>
            </w:pPr>
            <w:r>
              <w:rPr>
                <w:sz w:val="20"/>
              </w:rPr>
              <w:t>- устройство передает только речевой сигнал и подавляет посторонние шумы (шум зала, улицы и т. п.)</w:t>
            </w:r>
            <w:r w:rsidRPr="00652660">
              <w:rPr>
                <w:sz w:val="20"/>
              </w:rPr>
              <w:t>;</w:t>
            </w:r>
          </w:p>
          <w:p w:rsidR="00067F67" w:rsidRDefault="00067F67">
            <w:pPr>
              <w:ind w:left="544" w:right="317"/>
              <w:jc w:val="both"/>
              <w:rPr>
                <w:sz w:val="20"/>
              </w:rPr>
            </w:pPr>
            <w:r w:rsidRPr="00652660">
              <w:rPr>
                <w:sz w:val="20"/>
              </w:rPr>
              <w:t xml:space="preserve">- </w:t>
            </w:r>
            <w:r>
              <w:rPr>
                <w:sz w:val="20"/>
              </w:rPr>
              <w:t>высокое качество звучания</w:t>
            </w:r>
            <w:r w:rsidRPr="00652660">
              <w:rPr>
                <w:sz w:val="20"/>
              </w:rPr>
              <w:t>;</w:t>
            </w:r>
          </w:p>
          <w:p w:rsidR="00067F67" w:rsidRDefault="00067F67">
            <w:pPr>
              <w:ind w:left="544" w:right="317"/>
              <w:jc w:val="both"/>
              <w:rPr>
                <w:sz w:val="20"/>
              </w:rPr>
            </w:pPr>
            <w:r w:rsidRPr="00652660">
              <w:rPr>
                <w:sz w:val="20"/>
              </w:rPr>
              <w:t xml:space="preserve">- </w:t>
            </w:r>
            <w:r>
              <w:rPr>
                <w:sz w:val="20"/>
              </w:rPr>
              <w:t>миниатюрное и оригинальное исполнение.</w:t>
            </w:r>
          </w:p>
          <w:p w:rsidR="00067F67" w:rsidRDefault="00067F6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2</w:t>
            </w:r>
          </w:p>
        </w:tc>
      </w:tr>
      <w:tr w:rsidR="00067F67">
        <w:tblPrEx>
          <w:tblCellMar>
            <w:top w:w="0" w:type="dxa"/>
            <w:bottom w:w="0" w:type="dxa"/>
          </w:tblCellMar>
        </w:tblPrEx>
        <w:trPr>
          <w:trHeight w:hRule="exact" w:val="5000"/>
        </w:trPr>
        <w:tc>
          <w:tcPr>
            <w:tcW w:w="7394" w:type="dxa"/>
          </w:tcPr>
          <w:p w:rsidR="00067F67" w:rsidRDefault="00067F6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 xml:space="preserve">              </w:t>
            </w:r>
          </w:p>
          <w:p w:rsidR="00067F67" w:rsidRDefault="00067F6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     Принцип работы и конструктивные </w:t>
            </w:r>
          </w:p>
          <w:p w:rsidR="00067F67" w:rsidRDefault="00067F6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особенности устройства</w:t>
            </w:r>
          </w:p>
          <w:p w:rsidR="00067F67" w:rsidRDefault="00067F67">
            <w:pPr>
              <w:ind w:left="426" w:right="5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Переговорное устройство обеспечивает двухстороннюю громкоговорящую связь двух абонентов в полудуплексном режиме. Для каждого из абонентов в устройстве имеется свой канал приема – передачи, который управляется голосом. В зависимости от уровня сигнала, поступающего с каждого из микрофонов, включается канал передачи одного абонента и приема другого, либо наоборот.</w:t>
            </w:r>
          </w:p>
          <w:p w:rsidR="00067F67" w:rsidRDefault="00067F67">
            <w:pPr>
              <w:ind w:left="426" w:right="515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        Устройство состоит из активного блока и пассивной колонки, которые соединяются двухпроводным  кабелем с помощью контактной колодки. В активном блоке размещены  микрофон, динамик и схема управления обоих каналов. На верхней  части    расположен кнопочный выключатель </w:t>
            </w:r>
            <w:r w:rsidR="007B4389">
              <w:rPr>
                <w:sz w:val="20"/>
              </w:rPr>
              <w:t>связи</w:t>
            </w:r>
            <w:r>
              <w:rPr>
                <w:sz w:val="20"/>
              </w:rPr>
              <w:t xml:space="preserve"> и светодиодный индикатор «приём-передача».  Если светодиод горит желтым цветом, то устройство находится в режиме ожидания (каналы выключены). Он загорается зеленым цветом, когда устройство  включается на передачу </w:t>
            </w:r>
          </w:p>
          <w:p w:rsidR="00067F67" w:rsidRDefault="00067F67">
            <w:pPr>
              <w:ind w:left="284" w:right="515" w:hanging="1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067F67" w:rsidRDefault="00067F67">
            <w:pPr>
              <w:ind w:right="515"/>
              <w:jc w:val="both"/>
              <w:rPr>
                <w:b/>
              </w:rPr>
            </w:pPr>
            <w:r>
              <w:rPr>
                <w:sz w:val="20"/>
              </w:rPr>
              <w:t xml:space="preserve">        </w:t>
            </w:r>
          </w:p>
          <w:p w:rsidR="00067F67" w:rsidRDefault="00067F67">
            <w:pPr>
              <w:ind w:right="515"/>
              <w:jc w:val="both"/>
              <w:rPr>
                <w:b/>
                <w:sz w:val="20"/>
              </w:rPr>
            </w:pPr>
          </w:p>
          <w:p w:rsidR="00067F67" w:rsidRDefault="00067F67">
            <w:pPr>
              <w:ind w:left="284" w:right="515" w:hanging="142"/>
              <w:jc w:val="both"/>
              <w:rPr>
                <w:sz w:val="20"/>
              </w:rPr>
            </w:pPr>
          </w:p>
          <w:p w:rsidR="00067F67" w:rsidRDefault="00067F67">
            <w:pPr>
              <w:jc w:val="both"/>
            </w:pPr>
          </w:p>
        </w:tc>
        <w:tc>
          <w:tcPr>
            <w:tcW w:w="7456" w:type="dxa"/>
          </w:tcPr>
          <w:p w:rsidR="00067F67" w:rsidRDefault="00067F67">
            <w:pPr>
              <w:ind w:left="544" w:right="600"/>
              <w:jc w:val="center"/>
              <w:rPr>
                <w:b/>
                <w:i/>
                <w:sz w:val="28"/>
              </w:rPr>
            </w:pPr>
          </w:p>
          <w:p w:rsidR="00067F67" w:rsidRDefault="00067F67">
            <w:pPr>
              <w:ind w:left="544" w:right="600"/>
              <w:jc w:val="center"/>
              <w:rPr>
                <w:sz w:val="20"/>
              </w:rPr>
            </w:pPr>
            <w:r>
              <w:rPr>
                <w:b/>
                <w:i/>
                <w:sz w:val="28"/>
              </w:rPr>
              <w:t>Гарантийные обязательства</w:t>
            </w:r>
          </w:p>
          <w:p w:rsidR="00067F67" w:rsidRDefault="00067F67">
            <w:pPr>
              <w:ind w:left="544" w:right="600"/>
              <w:jc w:val="both"/>
              <w:rPr>
                <w:sz w:val="20"/>
              </w:rPr>
            </w:pPr>
            <w:r>
              <w:rPr>
                <w:sz w:val="20"/>
              </w:rPr>
              <w:t>Гарантийный срок эксплуат</w:t>
            </w:r>
            <w:r w:rsidR="007B4389">
              <w:rPr>
                <w:sz w:val="20"/>
              </w:rPr>
              <w:t>ации переговорного устройства 12</w:t>
            </w:r>
            <w:r>
              <w:rPr>
                <w:sz w:val="20"/>
              </w:rPr>
              <w:t xml:space="preserve"> месяцев со дня продажи. Предприятие-изготовитель отремонтирует или заменит переговорное устройство в случае отказа по вине изготовителя. Претензии не принимаются и гарантийный ремонт не производится при наличии механических </w:t>
            </w:r>
            <w:r w:rsidR="006A6CAF">
              <w:rPr>
                <w:sz w:val="20"/>
              </w:rPr>
              <w:t xml:space="preserve">и химических </w:t>
            </w:r>
            <w:r>
              <w:rPr>
                <w:sz w:val="20"/>
              </w:rPr>
              <w:t>повреждений устройства</w:t>
            </w:r>
            <w:r w:rsidR="006A6CAF">
              <w:rPr>
                <w:sz w:val="20"/>
              </w:rPr>
              <w:t>, а также со следами самостоятельного ремонта</w:t>
            </w:r>
            <w:r>
              <w:rPr>
                <w:sz w:val="20"/>
              </w:rPr>
              <w:t>.</w:t>
            </w:r>
          </w:p>
          <w:p w:rsidR="00067F67" w:rsidRDefault="00067F67">
            <w:pPr>
              <w:ind w:left="544" w:right="600"/>
              <w:jc w:val="center"/>
              <w:rPr>
                <w:b/>
                <w:i/>
                <w:sz w:val="28"/>
              </w:rPr>
            </w:pPr>
          </w:p>
          <w:p w:rsidR="00067F67" w:rsidRDefault="00067F67">
            <w:pPr>
              <w:ind w:left="544" w:right="60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Свидетельство о приемке</w:t>
            </w:r>
          </w:p>
          <w:p w:rsidR="00067F67" w:rsidRDefault="00067F67">
            <w:pPr>
              <w:ind w:left="544" w:right="6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Дуплексное переговорное устройство ДПУ-04 соответствует технической документации </w:t>
            </w:r>
            <w:r w:rsidR="007B4389">
              <w:rPr>
                <w:sz w:val="20"/>
              </w:rPr>
              <w:t xml:space="preserve">ТУ </w:t>
            </w:r>
            <w:r w:rsidR="0032278D">
              <w:rPr>
                <w:sz w:val="20"/>
              </w:rPr>
              <w:t xml:space="preserve">6652-001-69745044-2012 </w:t>
            </w:r>
            <w:r>
              <w:rPr>
                <w:sz w:val="20"/>
              </w:rPr>
              <w:t>и признано годным к эксплуатации.</w:t>
            </w:r>
          </w:p>
          <w:p w:rsidR="00067F67" w:rsidRDefault="00067F67">
            <w:pPr>
              <w:ind w:left="544" w:right="600"/>
              <w:jc w:val="both"/>
              <w:rPr>
                <w:sz w:val="20"/>
              </w:rPr>
            </w:pPr>
          </w:p>
          <w:p w:rsidR="00067F67" w:rsidRDefault="00067F67">
            <w:pPr>
              <w:ind w:left="544" w:right="600"/>
              <w:jc w:val="both"/>
              <w:rPr>
                <w:sz w:val="20"/>
              </w:rPr>
            </w:pPr>
            <w:r>
              <w:rPr>
                <w:sz w:val="20"/>
              </w:rPr>
              <w:t>Представитель ОТК ____________</w:t>
            </w:r>
          </w:p>
          <w:p w:rsidR="00067F67" w:rsidRDefault="00067F67">
            <w:pPr>
              <w:ind w:left="544" w:right="600"/>
              <w:jc w:val="both"/>
              <w:rPr>
                <w:sz w:val="20"/>
              </w:rPr>
            </w:pPr>
          </w:p>
          <w:p w:rsidR="00067F67" w:rsidRDefault="00067F67">
            <w:pPr>
              <w:ind w:left="544" w:right="17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Дата </w:t>
            </w:r>
            <w:r w:rsidR="00D6110E">
              <w:rPr>
                <w:sz w:val="20"/>
              </w:rPr>
              <w:t>выпуска</w:t>
            </w:r>
            <w:r>
              <w:rPr>
                <w:sz w:val="20"/>
              </w:rPr>
              <w:t xml:space="preserve"> </w:t>
            </w:r>
            <w:r w:rsidR="00652660" w:rsidRPr="00A91C2B">
              <w:rPr>
                <w:b/>
                <w:sz w:val="20"/>
              </w:rPr>
              <w:t xml:space="preserve">– </w:t>
            </w:r>
            <w:r w:rsidR="00652660">
              <w:rPr>
                <w:b/>
                <w:sz w:val="20"/>
              </w:rPr>
              <w:t>см. последние четыре цифры серийного номера.</w:t>
            </w:r>
            <w:r>
              <w:rPr>
                <w:b/>
                <w:sz w:val="20"/>
              </w:rPr>
              <w:t xml:space="preserve">                                                                                             </w:t>
            </w:r>
          </w:p>
          <w:p w:rsidR="00067F67" w:rsidRDefault="00067F67">
            <w:pPr>
              <w:ind w:left="544" w:right="175"/>
              <w:jc w:val="both"/>
              <w:rPr>
                <w:b/>
                <w:sz w:val="20"/>
              </w:rPr>
            </w:pPr>
          </w:p>
          <w:p w:rsidR="00067F67" w:rsidRDefault="00067F67">
            <w:pPr>
              <w:ind w:left="544" w:right="17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b/>
              </w:rPr>
              <w:t>6</w:t>
            </w:r>
          </w:p>
          <w:p w:rsidR="00067F67" w:rsidRDefault="00067F67">
            <w:pPr>
              <w:ind w:left="544" w:right="600"/>
              <w:jc w:val="right"/>
              <w:rPr>
                <w:sz w:val="20"/>
              </w:rPr>
            </w:pPr>
          </w:p>
          <w:p w:rsidR="00067F67" w:rsidRDefault="00067F67">
            <w:pPr>
              <w:ind w:left="544" w:right="600"/>
            </w:pPr>
          </w:p>
        </w:tc>
      </w:tr>
      <w:tr w:rsidR="00067F67" w:rsidTr="0033388E">
        <w:tblPrEx>
          <w:tblCellMar>
            <w:top w:w="0" w:type="dxa"/>
            <w:bottom w:w="0" w:type="dxa"/>
          </w:tblCellMar>
        </w:tblPrEx>
        <w:trPr>
          <w:trHeight w:hRule="exact" w:val="5622"/>
        </w:trPr>
        <w:tc>
          <w:tcPr>
            <w:tcW w:w="7394" w:type="dxa"/>
          </w:tcPr>
          <w:p w:rsidR="00067F67" w:rsidRDefault="00067F67">
            <w:pPr>
              <w:ind w:left="426" w:right="515"/>
            </w:pPr>
          </w:p>
          <w:p w:rsidR="0033388E" w:rsidRDefault="0033388E">
            <w:pPr>
              <w:pStyle w:val="1"/>
            </w:pPr>
          </w:p>
          <w:p w:rsidR="00067F67" w:rsidRDefault="00067F67">
            <w:pPr>
              <w:pStyle w:val="1"/>
            </w:pPr>
            <w:r>
              <w:t>Технические характеристики</w:t>
            </w:r>
          </w:p>
          <w:p w:rsidR="00067F67" w:rsidRDefault="00067F67">
            <w:pPr>
              <w:ind w:left="426" w:right="5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Напряжение питания – </w:t>
            </w:r>
            <w:r w:rsidR="006A6CAF">
              <w:rPr>
                <w:sz w:val="20"/>
              </w:rPr>
              <w:t>через адаптер в сеть 220</w:t>
            </w:r>
            <w:r>
              <w:rPr>
                <w:sz w:val="20"/>
              </w:rPr>
              <w:t xml:space="preserve"> В</w:t>
            </w:r>
          </w:p>
          <w:p w:rsidR="00067F67" w:rsidRDefault="00067F67">
            <w:pPr>
              <w:ind w:left="426" w:right="515"/>
              <w:jc w:val="both"/>
              <w:rPr>
                <w:sz w:val="20"/>
              </w:rPr>
            </w:pPr>
            <w:r>
              <w:rPr>
                <w:sz w:val="20"/>
              </w:rPr>
              <w:t>Диапазон передаваемых звуковых частот – 100 – 6000 Гц</w:t>
            </w:r>
          </w:p>
          <w:p w:rsidR="00067F67" w:rsidRDefault="00067F67">
            <w:pPr>
              <w:ind w:left="426" w:right="515"/>
              <w:jc w:val="both"/>
              <w:rPr>
                <w:sz w:val="20"/>
              </w:rPr>
            </w:pPr>
            <w:r>
              <w:rPr>
                <w:sz w:val="20"/>
              </w:rPr>
              <w:t>Звуковая мощность – 0,5 Вт</w:t>
            </w:r>
            <w:r w:rsidR="007B4389">
              <w:rPr>
                <w:sz w:val="20"/>
              </w:rPr>
              <w:t xml:space="preserve">, </w:t>
            </w:r>
            <w:r>
              <w:rPr>
                <w:sz w:val="20"/>
              </w:rPr>
              <w:t>Длина кабеля – до 150 м</w:t>
            </w:r>
          </w:p>
          <w:p w:rsidR="00067F67" w:rsidRDefault="007B4389">
            <w:pPr>
              <w:ind w:left="426" w:right="515"/>
              <w:jc w:val="both"/>
              <w:rPr>
                <w:sz w:val="20"/>
              </w:rPr>
            </w:pPr>
            <w:r>
              <w:rPr>
                <w:sz w:val="20"/>
              </w:rPr>
              <w:t>Диапазон температур -  -20</w:t>
            </w:r>
            <w:r w:rsidR="00067F67">
              <w:rPr>
                <w:sz w:val="20"/>
              </w:rPr>
              <w:t>…+40 (акт. блок)                                       -40…+40 (пасс. колонка)</w:t>
            </w:r>
          </w:p>
          <w:p w:rsidR="007B4389" w:rsidRPr="007B4389" w:rsidRDefault="007B4389" w:rsidP="007B4389">
            <w:pPr>
              <w:pStyle w:val="a8"/>
              <w:shd w:val="clear" w:color="auto" w:fill="FFFFFF"/>
              <w:spacing w:before="0" w:beforeAutospacing="0" w:after="0" w:afterAutospacing="0"/>
              <w:ind w:left="92" w:right="92"/>
              <w:rPr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14"/>
                <w:szCs w:val="14"/>
              </w:rPr>
              <w:t xml:space="preserve">        </w:t>
            </w:r>
            <w:r w:rsidRPr="007B4389">
              <w:rPr>
                <w:color w:val="000000"/>
                <w:sz w:val="20"/>
                <w:szCs w:val="20"/>
              </w:rPr>
              <w:t>Активный блок и Пассивная колонка - 90х70х18 мм</w:t>
            </w:r>
            <w:r w:rsidRPr="007B4389">
              <w:rPr>
                <w:color w:val="000000"/>
                <w:sz w:val="20"/>
                <w:szCs w:val="20"/>
              </w:rPr>
              <w:br/>
              <w:t xml:space="preserve">        Расстояние между центрами отверстий </w:t>
            </w:r>
            <w:proofErr w:type="spellStart"/>
            <w:r w:rsidRPr="007B4389">
              <w:rPr>
                <w:color w:val="000000"/>
                <w:sz w:val="20"/>
                <w:szCs w:val="20"/>
              </w:rPr>
              <w:t>саморезов</w:t>
            </w:r>
            <w:proofErr w:type="spellEnd"/>
            <w:r w:rsidRPr="007B4389">
              <w:rPr>
                <w:color w:val="000000"/>
                <w:sz w:val="20"/>
                <w:szCs w:val="20"/>
              </w:rPr>
              <w:t xml:space="preserve"> крепления на задней стенке - 36 мм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B4389">
              <w:rPr>
                <w:color w:val="000000"/>
                <w:sz w:val="20"/>
                <w:szCs w:val="20"/>
              </w:rPr>
              <w:t xml:space="preserve">        Диаметр отверстий - 4 мм</w:t>
            </w:r>
          </w:p>
          <w:p w:rsidR="007B4389" w:rsidRDefault="007B4389">
            <w:pPr>
              <w:ind w:left="426" w:right="515"/>
              <w:jc w:val="both"/>
              <w:rPr>
                <w:sz w:val="20"/>
              </w:rPr>
            </w:pPr>
          </w:p>
          <w:p w:rsidR="00067F67" w:rsidRDefault="00067F67">
            <w:pPr>
              <w:ind w:left="426" w:right="5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Подготовка к работе</w:t>
            </w:r>
          </w:p>
          <w:p w:rsidR="00067F67" w:rsidRDefault="00067F67">
            <w:pPr>
              <w:numPr>
                <w:ilvl w:val="0"/>
                <w:numId w:val="11"/>
              </w:numPr>
              <w:ind w:right="515"/>
              <w:jc w:val="both"/>
              <w:rPr>
                <w:sz w:val="20"/>
              </w:rPr>
            </w:pPr>
            <w:r>
              <w:rPr>
                <w:sz w:val="20"/>
              </w:rPr>
              <w:t>Установить блоки переговорного устройства на рабочее место таким образом, чтобы активный блок находился со стороны оператора (кассира, вахтера и т. п.), а пассивная колонка – со стороны клиента.</w:t>
            </w:r>
          </w:p>
          <w:p w:rsidR="00067F67" w:rsidRDefault="00067F67">
            <w:pPr>
              <w:numPr>
                <w:ilvl w:val="0"/>
                <w:numId w:val="11"/>
              </w:numPr>
              <w:ind w:right="515"/>
              <w:jc w:val="both"/>
              <w:rPr>
                <w:sz w:val="20"/>
              </w:rPr>
            </w:pPr>
            <w:r>
              <w:rPr>
                <w:sz w:val="20"/>
              </w:rPr>
              <w:t>Соединить активный блок с пассивной колонкой с помощью двухпроводного кабеля.</w:t>
            </w:r>
          </w:p>
          <w:p w:rsidR="00067F67" w:rsidRDefault="00067F67">
            <w:pPr>
              <w:ind w:left="426" w:right="742"/>
              <w:rPr>
                <w:sz w:val="20"/>
              </w:rPr>
            </w:pPr>
            <w:r>
              <w:rPr>
                <w:sz w:val="20"/>
              </w:rPr>
              <w:t>3. Подключить сетевой адаптер к активному блоку.</w:t>
            </w:r>
          </w:p>
          <w:p w:rsidR="00067F67" w:rsidRDefault="00067F67">
            <w:pPr>
              <w:ind w:left="426" w:right="515"/>
              <w:jc w:val="both"/>
              <w:rPr>
                <w:sz w:val="20"/>
              </w:rPr>
            </w:pPr>
            <w:r>
              <w:rPr>
                <w:sz w:val="20"/>
              </w:rPr>
              <w:t>4. Подключить адаптер к сети 220 В</w:t>
            </w:r>
            <w:r w:rsidR="006A6CAF">
              <w:rPr>
                <w:sz w:val="20"/>
              </w:rPr>
              <w:t>.</w:t>
            </w:r>
            <w:r>
              <w:rPr>
                <w:sz w:val="20"/>
              </w:rPr>
              <w:t xml:space="preserve">     </w:t>
            </w:r>
          </w:p>
          <w:p w:rsidR="00067F67" w:rsidRDefault="00067F67">
            <w:pPr>
              <w:ind w:left="426" w:right="5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</w:t>
            </w:r>
          </w:p>
          <w:p w:rsidR="00067F67" w:rsidRDefault="00067F67">
            <w:pPr>
              <w:ind w:right="515"/>
              <w:jc w:val="both"/>
              <w:rPr>
                <w:b/>
              </w:rPr>
            </w:pPr>
            <w:r>
              <w:rPr>
                <w:sz w:val="20"/>
              </w:rPr>
              <w:t xml:space="preserve">         </w:t>
            </w:r>
            <w:r>
              <w:rPr>
                <w:b/>
              </w:rPr>
              <w:t>3</w:t>
            </w:r>
          </w:p>
          <w:p w:rsidR="00067F67" w:rsidRDefault="00067F67">
            <w:pPr>
              <w:ind w:left="426" w:right="515"/>
              <w:jc w:val="both"/>
              <w:rPr>
                <w:b/>
                <w:i/>
                <w:sz w:val="28"/>
              </w:rPr>
            </w:pPr>
          </w:p>
          <w:p w:rsidR="00067F67" w:rsidRDefault="00067F67">
            <w:pPr>
              <w:ind w:right="515"/>
              <w:jc w:val="both"/>
              <w:rPr>
                <w:sz w:val="20"/>
              </w:rPr>
            </w:pPr>
          </w:p>
          <w:p w:rsidR="00067F67" w:rsidRDefault="00067F67">
            <w:pPr>
              <w:ind w:left="426" w:right="515"/>
              <w:jc w:val="both"/>
              <w:rPr>
                <w:sz w:val="20"/>
              </w:rPr>
            </w:pPr>
          </w:p>
          <w:p w:rsidR="00067F67" w:rsidRDefault="00067F67">
            <w:pPr>
              <w:ind w:left="142" w:right="515"/>
              <w:jc w:val="both"/>
              <w:rPr>
                <w:sz w:val="20"/>
              </w:rPr>
            </w:pPr>
          </w:p>
          <w:p w:rsidR="00067F67" w:rsidRDefault="00067F67">
            <w:pPr>
              <w:ind w:left="142" w:right="515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067F67" w:rsidRDefault="00067F67">
            <w:pPr>
              <w:ind w:left="426" w:right="515"/>
            </w:pPr>
          </w:p>
        </w:tc>
        <w:tc>
          <w:tcPr>
            <w:tcW w:w="7456" w:type="dxa"/>
          </w:tcPr>
          <w:p w:rsidR="00067F67" w:rsidRDefault="00067F67">
            <w:pPr>
              <w:ind w:right="742"/>
              <w:rPr>
                <w:sz w:val="20"/>
              </w:rPr>
            </w:pPr>
          </w:p>
          <w:p w:rsidR="00067F67" w:rsidRDefault="00067F67">
            <w:pPr>
              <w:ind w:right="742"/>
              <w:rPr>
                <w:sz w:val="20"/>
              </w:rPr>
            </w:pPr>
          </w:p>
          <w:p w:rsidR="00067F67" w:rsidRDefault="00067F67">
            <w:pPr>
              <w:ind w:left="426" w:right="742"/>
              <w:rPr>
                <w:sz w:val="20"/>
              </w:rPr>
            </w:pPr>
          </w:p>
          <w:p w:rsidR="0033388E" w:rsidRDefault="0033388E">
            <w:pPr>
              <w:ind w:left="426" w:right="742"/>
              <w:rPr>
                <w:sz w:val="20"/>
              </w:rPr>
            </w:pPr>
          </w:p>
          <w:p w:rsidR="00067F67" w:rsidRDefault="00067F67">
            <w:pPr>
              <w:ind w:left="426" w:right="742"/>
              <w:rPr>
                <w:sz w:val="20"/>
              </w:rPr>
            </w:pPr>
            <w:r>
              <w:rPr>
                <w:sz w:val="20"/>
              </w:rPr>
              <w:t xml:space="preserve">6. Включить </w:t>
            </w:r>
            <w:r w:rsidR="007B4389">
              <w:rPr>
                <w:sz w:val="20"/>
              </w:rPr>
              <w:t>связь кнопкой.</w:t>
            </w:r>
          </w:p>
          <w:p w:rsidR="00067F67" w:rsidRDefault="00067F67">
            <w:pPr>
              <w:ind w:left="426" w:right="51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Примечание. </w:t>
            </w:r>
            <w:r>
              <w:rPr>
                <w:sz w:val="20"/>
              </w:rPr>
              <w:t>Пассивную колонку можно устанавливать следующими способами</w:t>
            </w:r>
            <w:r w:rsidRPr="00652660">
              <w:rPr>
                <w:sz w:val="20"/>
              </w:rPr>
              <w:t>:</w:t>
            </w:r>
          </w:p>
          <w:p w:rsidR="00067F67" w:rsidRPr="00652660" w:rsidRDefault="00067F67">
            <w:pPr>
              <w:ind w:left="786" w:right="515"/>
              <w:jc w:val="both"/>
              <w:rPr>
                <w:sz w:val="20"/>
              </w:rPr>
            </w:pPr>
            <w:r>
              <w:rPr>
                <w:sz w:val="20"/>
              </w:rPr>
              <w:t>- удалить защитную пленку с липкого слоя на нижней стенке, и  приклеить пассивную колонку к обезжиренной гладкой поверхности</w:t>
            </w:r>
            <w:r w:rsidRPr="00652660">
              <w:rPr>
                <w:sz w:val="20"/>
              </w:rPr>
              <w:t>;</w:t>
            </w:r>
          </w:p>
          <w:p w:rsidR="00067F67" w:rsidRPr="00652660" w:rsidRDefault="00067F67">
            <w:pPr>
              <w:ind w:left="786" w:right="515"/>
              <w:jc w:val="both"/>
              <w:rPr>
                <w:sz w:val="20"/>
              </w:rPr>
            </w:pPr>
            <w:r w:rsidRPr="00652660">
              <w:rPr>
                <w:sz w:val="20"/>
              </w:rPr>
              <w:t xml:space="preserve">- </w:t>
            </w:r>
            <w:r w:rsidR="007B4389">
              <w:rPr>
                <w:sz w:val="20"/>
              </w:rPr>
              <w:t>шурупами в отверстия на задней стенке.</w:t>
            </w:r>
          </w:p>
          <w:p w:rsidR="00067F67" w:rsidRDefault="00067F67">
            <w:pPr>
              <w:pStyle w:val="2"/>
              <w:ind w:left="426"/>
            </w:pPr>
            <w:r>
              <w:t>Порядок работы</w:t>
            </w:r>
          </w:p>
          <w:p w:rsidR="00067F67" w:rsidRDefault="00067F67">
            <w:pPr>
              <w:ind w:left="544" w:right="742"/>
              <w:rPr>
                <w:sz w:val="20"/>
              </w:rPr>
            </w:pPr>
            <w:r>
              <w:t xml:space="preserve">       </w:t>
            </w:r>
            <w:r>
              <w:rPr>
                <w:sz w:val="20"/>
              </w:rPr>
              <w:t>Для наиболее эффективного ведения переговоров необходимо</w:t>
            </w:r>
          </w:p>
          <w:p w:rsidR="00067F67" w:rsidRDefault="00067F67" w:rsidP="0033388E">
            <w:pPr>
              <w:ind w:left="544" w:right="742"/>
              <w:rPr>
                <w:b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4</w:t>
            </w:r>
            <w:r>
              <w:rPr>
                <w:b/>
              </w:rPr>
              <w:t xml:space="preserve">                                                                                                              </w:t>
            </w:r>
          </w:p>
        </w:tc>
      </w:tr>
      <w:tr w:rsidR="00067F67">
        <w:tblPrEx>
          <w:tblCellMar>
            <w:top w:w="0" w:type="dxa"/>
            <w:bottom w:w="0" w:type="dxa"/>
          </w:tblCellMar>
        </w:tblPrEx>
        <w:trPr>
          <w:trHeight w:hRule="exact" w:val="5000"/>
        </w:trPr>
        <w:tc>
          <w:tcPr>
            <w:tcW w:w="7394" w:type="dxa"/>
          </w:tcPr>
          <w:p w:rsidR="00067F67" w:rsidRDefault="00067F67">
            <w:pPr>
              <w:ind w:right="657"/>
              <w:jc w:val="both"/>
              <w:rPr>
                <w:b/>
              </w:rPr>
            </w:pPr>
          </w:p>
        </w:tc>
        <w:tc>
          <w:tcPr>
            <w:tcW w:w="7456" w:type="dxa"/>
          </w:tcPr>
          <w:p w:rsidR="00067F67" w:rsidRDefault="00067F67">
            <w:pPr>
              <w:jc w:val="both"/>
              <w:rPr>
                <w:b/>
              </w:rPr>
            </w:pPr>
          </w:p>
        </w:tc>
      </w:tr>
      <w:tr w:rsidR="00067F67">
        <w:tblPrEx>
          <w:tblCellMar>
            <w:top w:w="0" w:type="dxa"/>
            <w:bottom w:w="0" w:type="dxa"/>
          </w:tblCellMar>
        </w:tblPrEx>
        <w:trPr>
          <w:trHeight w:hRule="exact" w:val="5000"/>
        </w:trPr>
        <w:tc>
          <w:tcPr>
            <w:tcW w:w="7394" w:type="dxa"/>
          </w:tcPr>
          <w:p w:rsidR="00067F67" w:rsidRDefault="00067F67">
            <w:pPr>
              <w:jc w:val="both"/>
            </w:pPr>
          </w:p>
        </w:tc>
        <w:tc>
          <w:tcPr>
            <w:tcW w:w="7456" w:type="dxa"/>
          </w:tcPr>
          <w:p w:rsidR="00067F67" w:rsidRDefault="00067F67">
            <w:pPr>
              <w:ind w:left="544" w:right="600"/>
            </w:pPr>
          </w:p>
        </w:tc>
      </w:tr>
      <w:tr w:rsidR="00067F67">
        <w:tblPrEx>
          <w:tblCellMar>
            <w:top w:w="0" w:type="dxa"/>
            <w:bottom w:w="0" w:type="dxa"/>
          </w:tblCellMar>
        </w:tblPrEx>
        <w:trPr>
          <w:trHeight w:hRule="exact" w:val="5000"/>
        </w:trPr>
        <w:tc>
          <w:tcPr>
            <w:tcW w:w="7394" w:type="dxa"/>
          </w:tcPr>
          <w:p w:rsidR="00067F67" w:rsidRDefault="00067F67">
            <w:pPr>
              <w:ind w:right="515"/>
              <w:rPr>
                <w:lang w:val="en-US"/>
              </w:rPr>
            </w:pPr>
          </w:p>
        </w:tc>
        <w:tc>
          <w:tcPr>
            <w:tcW w:w="7456" w:type="dxa"/>
          </w:tcPr>
          <w:p w:rsidR="00067F67" w:rsidRDefault="00067F67">
            <w:pPr>
              <w:ind w:right="742"/>
              <w:rPr>
                <w:sz w:val="20"/>
              </w:rPr>
            </w:pPr>
          </w:p>
          <w:p w:rsidR="00067F67" w:rsidRDefault="00067F67">
            <w:pPr>
              <w:ind w:right="742"/>
              <w:rPr>
                <w:lang w:val="en-US"/>
              </w:rPr>
            </w:pPr>
          </w:p>
        </w:tc>
      </w:tr>
    </w:tbl>
    <w:p w:rsidR="00067F67" w:rsidRDefault="00067F67">
      <w:pPr>
        <w:rPr>
          <w:lang w:val="en-US"/>
        </w:rPr>
      </w:pPr>
    </w:p>
    <w:sectPr w:rsidR="00067F67" w:rsidSect="0033388E">
      <w:pgSz w:w="16840" w:h="11907" w:orient="landscape" w:code="9"/>
      <w:pgMar w:top="426" w:right="907" w:bottom="567" w:left="90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F0EFB"/>
    <w:multiLevelType w:val="singleLevel"/>
    <w:tmpl w:val="BFA81878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153E2F0E"/>
    <w:multiLevelType w:val="singleLevel"/>
    <w:tmpl w:val="E498358C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">
    <w:nsid w:val="18AB0BD5"/>
    <w:multiLevelType w:val="singleLevel"/>
    <w:tmpl w:val="BFA81878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">
    <w:nsid w:val="1E9A34E5"/>
    <w:multiLevelType w:val="singleLevel"/>
    <w:tmpl w:val="D67259C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223F06D8"/>
    <w:multiLevelType w:val="singleLevel"/>
    <w:tmpl w:val="8F78681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2D31528"/>
    <w:multiLevelType w:val="singleLevel"/>
    <w:tmpl w:val="91D6674E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>
    <w:nsid w:val="5BB62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DD910C7"/>
    <w:multiLevelType w:val="singleLevel"/>
    <w:tmpl w:val="91D6674E"/>
    <w:lvl w:ilvl="0">
      <w:start w:val="1"/>
      <w:numFmt w:val="decimal"/>
      <w:lvlText w:val="%1. "/>
      <w:legacy w:legacy="1" w:legacySpace="0" w:legacyIndent="283"/>
      <w:lvlJc w:val="left"/>
      <w:pPr>
        <w:ind w:left="82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>
    <w:nsid w:val="6278535B"/>
    <w:multiLevelType w:val="singleLevel"/>
    <w:tmpl w:val="13F634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72933AE3"/>
    <w:multiLevelType w:val="singleLevel"/>
    <w:tmpl w:val="868ABB24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709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709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5">
    <w:abstractNumId w:val="6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52660"/>
    <w:rsid w:val="00067F67"/>
    <w:rsid w:val="0019605F"/>
    <w:rsid w:val="0032278D"/>
    <w:rsid w:val="0033388E"/>
    <w:rsid w:val="004F4686"/>
    <w:rsid w:val="00652660"/>
    <w:rsid w:val="0066360B"/>
    <w:rsid w:val="006A6CAF"/>
    <w:rsid w:val="007B4389"/>
    <w:rsid w:val="00BB4FF8"/>
    <w:rsid w:val="00BE4DDF"/>
    <w:rsid w:val="00BF02F4"/>
    <w:rsid w:val="00D6110E"/>
    <w:rsid w:val="00DC6373"/>
    <w:rsid w:val="00F54D84"/>
    <w:rsid w:val="00FA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ind w:left="426" w:right="515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567" w:right="657" w:hanging="567"/>
      <w:jc w:val="both"/>
    </w:pPr>
    <w:rPr>
      <w:sz w:val="20"/>
    </w:rPr>
  </w:style>
  <w:style w:type="paragraph" w:styleId="a4">
    <w:name w:val="Body Text"/>
    <w:basedOn w:val="a"/>
    <w:pPr>
      <w:ind w:right="657"/>
      <w:jc w:val="both"/>
    </w:pPr>
    <w:rPr>
      <w:sz w:val="20"/>
    </w:rPr>
  </w:style>
  <w:style w:type="character" w:styleId="a5">
    <w:name w:val="Hyperlink"/>
    <w:basedOn w:val="a0"/>
    <w:uiPriority w:val="99"/>
    <w:unhideWhenUsed/>
    <w:rsid w:val="003338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4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38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B438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p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	</vt:lpstr>
    </vt:vector>
  </TitlesOfParts>
  <Company/>
  <LinksUpToDate>false</LinksUpToDate>
  <CharactersWithSpaces>5810</CharactersWithSpaces>
  <SharedDoc>false</SharedDoc>
  <HLinks>
    <vt:vector size="6" baseType="variant">
      <vt:variant>
        <vt:i4>6553659</vt:i4>
      </vt:variant>
      <vt:variant>
        <vt:i4>3</vt:i4>
      </vt:variant>
      <vt:variant>
        <vt:i4>0</vt:i4>
      </vt:variant>
      <vt:variant>
        <vt:i4>5</vt:i4>
      </vt:variant>
      <vt:variant>
        <vt:lpwstr>http://www.dupl.ru/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ТОША</dc:creator>
  <cp:lastModifiedBy>jj</cp:lastModifiedBy>
  <cp:revision>3</cp:revision>
  <cp:lastPrinted>2008-12-08T08:56:00Z</cp:lastPrinted>
  <dcterms:created xsi:type="dcterms:W3CDTF">2018-04-24T20:57:00Z</dcterms:created>
  <dcterms:modified xsi:type="dcterms:W3CDTF">2018-04-24T21:03:00Z</dcterms:modified>
</cp:coreProperties>
</file>