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94"/>
        <w:gridCol w:w="7456"/>
      </w:tblGrid>
      <w:tr w:rsidR="00D549AF" w:rsidTr="00221B51">
        <w:tblPrEx>
          <w:tblCellMar>
            <w:top w:w="0" w:type="dxa"/>
            <w:bottom w:w="0" w:type="dxa"/>
          </w:tblCellMar>
        </w:tblPrEx>
        <w:trPr>
          <w:trHeight w:hRule="exact" w:val="5397"/>
        </w:trPr>
        <w:tc>
          <w:tcPr>
            <w:tcW w:w="7394" w:type="dxa"/>
          </w:tcPr>
          <w:p w:rsidR="00EC5A87" w:rsidRDefault="00EC5A87" w:rsidP="00EC5A87">
            <w:pPr>
              <w:jc w:val="center"/>
            </w:pPr>
            <w:r>
              <w:t xml:space="preserve"> </w:t>
            </w:r>
            <w:r w:rsidR="00E20BF5">
              <w:rPr>
                <w:noProof/>
              </w:rPr>
              <w:drawing>
                <wp:inline distT="0" distB="0" distL="0" distR="0">
                  <wp:extent cx="2468880" cy="3192780"/>
                  <wp:effectExtent l="19050" t="0" r="7620" b="0"/>
                  <wp:docPr id="1" name="Рисунок 1" descr="7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7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319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</w:tcPr>
          <w:p w:rsidR="00231947" w:rsidRPr="00221B51" w:rsidRDefault="00231947" w:rsidP="00231947">
            <w:pPr>
              <w:jc w:val="center"/>
              <w:rPr>
                <w:sz w:val="28"/>
              </w:rPr>
            </w:pPr>
          </w:p>
          <w:p w:rsidR="00231947" w:rsidRDefault="00231947" w:rsidP="0023194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="00577495">
              <w:rPr>
                <w:sz w:val="28"/>
              </w:rPr>
              <w:t>"НПП "</w:t>
            </w:r>
            <w:r w:rsidR="00EC5A87">
              <w:rPr>
                <w:sz w:val="28"/>
              </w:rPr>
              <w:t>Аксельбант</w:t>
            </w:r>
            <w:r w:rsidR="00577495">
              <w:rPr>
                <w:sz w:val="28"/>
              </w:rPr>
              <w:t>"</w:t>
            </w:r>
          </w:p>
          <w:p w:rsidR="00231947" w:rsidRPr="00EC5A87" w:rsidRDefault="00221B51" w:rsidP="00231947">
            <w:pPr>
              <w:jc w:val="center"/>
              <w:rPr>
                <w:sz w:val="28"/>
              </w:rPr>
            </w:pPr>
            <w:hyperlink r:id="rId6" w:history="1">
              <w:r w:rsidRPr="00221B51">
                <w:rPr>
                  <w:rStyle w:val="a4"/>
                  <w:sz w:val="28"/>
                  <w:lang w:val="en-US"/>
                </w:rPr>
                <w:t>www</w:t>
              </w:r>
              <w:r w:rsidRPr="00221B51">
                <w:rPr>
                  <w:rStyle w:val="a4"/>
                  <w:sz w:val="28"/>
                </w:rPr>
                <w:t>.</w:t>
              </w:r>
              <w:proofErr w:type="spellStart"/>
              <w:r w:rsidRPr="00221B51">
                <w:rPr>
                  <w:rStyle w:val="a4"/>
                  <w:sz w:val="28"/>
                  <w:lang w:val="en-US"/>
                </w:rPr>
                <w:t>dupl</w:t>
              </w:r>
              <w:proofErr w:type="spellEnd"/>
              <w:r w:rsidRPr="00221B51">
                <w:rPr>
                  <w:rStyle w:val="a4"/>
                  <w:sz w:val="28"/>
                </w:rPr>
                <w:t>.</w:t>
              </w:r>
              <w:proofErr w:type="spellStart"/>
              <w:r w:rsidRPr="00221B51">
                <w:rPr>
                  <w:rStyle w:val="a4"/>
                  <w:sz w:val="28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</w:rPr>
              <w:t xml:space="preserve">   Тел. +7</w:t>
            </w:r>
            <w:r w:rsidR="001D2F7C">
              <w:rPr>
                <w:sz w:val="28"/>
              </w:rPr>
              <w:t>(49</w:t>
            </w:r>
            <w:r w:rsidR="00EC5A87">
              <w:rPr>
                <w:sz w:val="28"/>
              </w:rPr>
              <w:t>5</w:t>
            </w:r>
            <w:r w:rsidR="00231947" w:rsidRPr="00630C89">
              <w:rPr>
                <w:sz w:val="28"/>
              </w:rPr>
              <w:t xml:space="preserve">) </w:t>
            </w:r>
            <w:r w:rsidR="00EC5A87">
              <w:rPr>
                <w:sz w:val="28"/>
              </w:rPr>
              <w:t>5066869</w:t>
            </w:r>
          </w:p>
          <w:p w:rsidR="00231947" w:rsidRPr="00231947" w:rsidRDefault="00231947">
            <w:pPr>
              <w:jc w:val="center"/>
              <w:rPr>
                <w:sz w:val="28"/>
              </w:rPr>
            </w:pPr>
          </w:p>
          <w:p w:rsidR="00D549AF" w:rsidRDefault="00D549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Техническое описание и</w:t>
            </w:r>
          </w:p>
          <w:p w:rsidR="00D549AF" w:rsidRDefault="00D549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руководство по эксплуатации</w:t>
            </w:r>
          </w:p>
          <w:p w:rsidR="00D549AF" w:rsidRDefault="00D549AF">
            <w:pPr>
              <w:ind w:firstLine="1678"/>
              <w:jc w:val="both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Дуплексное</w:t>
            </w:r>
            <w:r w:rsidR="00EC5A87">
              <w:rPr>
                <w:b/>
                <w:i/>
                <w:sz w:val="36"/>
              </w:rPr>
              <w:t xml:space="preserve">       </w:t>
            </w:r>
            <w:r w:rsidR="00E20BF5"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3394" t="40900" r="74968" b="26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9AF" w:rsidRDefault="00D549AF">
            <w:pPr>
              <w:ind w:firstLine="2529"/>
              <w:jc w:val="both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переговорное </w:t>
            </w:r>
          </w:p>
          <w:p w:rsidR="00D549AF" w:rsidRDefault="00D549AF" w:rsidP="00221B51">
            <w:pPr>
              <w:ind w:firstLine="3521"/>
              <w:jc w:val="both"/>
              <w:rPr>
                <w:sz w:val="28"/>
              </w:rPr>
            </w:pPr>
            <w:r>
              <w:rPr>
                <w:b/>
                <w:i/>
                <w:sz w:val="36"/>
              </w:rPr>
              <w:t>устройство</w:t>
            </w:r>
            <w:r w:rsidR="00221B51">
              <w:rPr>
                <w:b/>
                <w:i/>
                <w:sz w:val="36"/>
              </w:rPr>
              <w:t xml:space="preserve"> </w:t>
            </w:r>
            <w:r>
              <w:rPr>
                <w:b/>
                <w:sz w:val="36"/>
              </w:rPr>
              <w:t>АДФ-06</w:t>
            </w:r>
            <w:r w:rsidR="00577495">
              <w:rPr>
                <w:b/>
                <w:sz w:val="36"/>
              </w:rPr>
              <w:t>А</w:t>
            </w:r>
            <w:r>
              <w:rPr>
                <w:sz w:val="28"/>
              </w:rPr>
              <w:t xml:space="preserve"> </w:t>
            </w:r>
          </w:p>
          <w:p w:rsidR="00221B51" w:rsidRDefault="00221B51" w:rsidP="00221B51">
            <w:pPr>
              <w:ind w:firstLine="3521"/>
              <w:jc w:val="both"/>
              <w:rPr>
                <w:sz w:val="28"/>
              </w:rPr>
            </w:pPr>
          </w:p>
          <w:p w:rsidR="00221B51" w:rsidRPr="005171B7" w:rsidRDefault="00C078B8" w:rsidP="00221B51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  <w:lang w:val="en-US"/>
              </w:rPr>
              <w:t xml:space="preserve">    </w:t>
            </w:r>
            <w:r w:rsidR="00221B51" w:rsidRPr="005171B7">
              <w:rPr>
                <w:b/>
                <w:i/>
                <w:szCs w:val="24"/>
              </w:rPr>
              <w:t>Внимание! Не включать устройство при размещении активного и пассивного блоков в одном помещении! Самовозбуждение (свист, микрофонный эффект) может привести к выходу устройства из строя.</w:t>
            </w:r>
          </w:p>
          <w:p w:rsidR="00D549AF" w:rsidRDefault="00D549AF">
            <w:pPr>
              <w:jc w:val="center"/>
              <w:rPr>
                <w:sz w:val="28"/>
              </w:rPr>
            </w:pPr>
          </w:p>
          <w:p w:rsidR="00D549AF" w:rsidRPr="00221B51" w:rsidRDefault="00D549AF">
            <w:pPr>
              <w:jc w:val="center"/>
            </w:pPr>
          </w:p>
        </w:tc>
      </w:tr>
      <w:tr w:rsidR="00D549AF" w:rsidTr="00221B51">
        <w:tblPrEx>
          <w:tblCellMar>
            <w:top w:w="0" w:type="dxa"/>
            <w:bottom w:w="0" w:type="dxa"/>
          </w:tblCellMar>
        </w:tblPrEx>
        <w:trPr>
          <w:trHeight w:hRule="exact" w:val="5496"/>
        </w:trPr>
        <w:tc>
          <w:tcPr>
            <w:tcW w:w="7394" w:type="dxa"/>
          </w:tcPr>
          <w:p w:rsidR="0074046C" w:rsidRDefault="0074046C">
            <w:pPr>
              <w:ind w:left="709" w:right="657"/>
              <w:jc w:val="both"/>
              <w:rPr>
                <w:sz w:val="20"/>
              </w:rPr>
            </w:pPr>
          </w:p>
          <w:p w:rsidR="00221B51" w:rsidRDefault="00221B51">
            <w:pPr>
              <w:ind w:left="709" w:right="657"/>
              <w:jc w:val="both"/>
              <w:rPr>
                <w:sz w:val="20"/>
              </w:rPr>
            </w:pPr>
          </w:p>
          <w:p w:rsidR="00221B51" w:rsidRDefault="00221B51">
            <w:pPr>
              <w:ind w:left="709" w:right="657"/>
              <w:jc w:val="both"/>
              <w:rPr>
                <w:sz w:val="20"/>
              </w:rPr>
            </w:pPr>
          </w:p>
          <w:p w:rsidR="00221B51" w:rsidRDefault="00221B51">
            <w:pPr>
              <w:ind w:left="709" w:right="657"/>
              <w:jc w:val="both"/>
              <w:rPr>
                <w:sz w:val="20"/>
              </w:rPr>
            </w:pPr>
          </w:p>
          <w:p w:rsidR="00D549AF" w:rsidRDefault="00D549AF">
            <w:pPr>
              <w:ind w:left="709" w:right="657"/>
              <w:jc w:val="both"/>
              <w:rPr>
                <w:sz w:val="20"/>
              </w:rPr>
            </w:pPr>
            <w:r>
              <w:rPr>
                <w:sz w:val="20"/>
              </w:rPr>
              <w:t>По окончании переговоров связь может быть выключена. Если связь все время включена, это может создать некоторые неудобства, связанные с проникновением различных звуков, голосов, как со стороны активного блока, так и пассивной колонки.</w:t>
            </w:r>
          </w:p>
          <w:p w:rsidR="00D549AF" w:rsidRDefault="00D549AF">
            <w:pPr>
              <w:ind w:left="709" w:right="6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необходимости ведения переговоров со стороны активного блока достаточно включить связь. </w:t>
            </w:r>
          </w:p>
          <w:p w:rsidR="00D549AF" w:rsidRDefault="00D549AF">
            <w:pPr>
              <w:ind w:left="567" w:right="657" w:hanging="567"/>
              <w:rPr>
                <w:sz w:val="20"/>
              </w:rPr>
            </w:pPr>
            <w:r>
              <w:rPr>
                <w:b/>
                <w:sz w:val="20"/>
              </w:rPr>
              <w:t xml:space="preserve">Примечание: </w:t>
            </w:r>
            <w:r>
              <w:rPr>
                <w:sz w:val="20"/>
              </w:rPr>
              <w:t>Для наиболее четкого переключения режимов «приема-передачи» необходимо говорить по очереди  (один аб</w:t>
            </w:r>
            <w:r w:rsidR="0081772A">
              <w:rPr>
                <w:sz w:val="20"/>
              </w:rPr>
              <w:t>онент говорит, а другой слушает</w:t>
            </w:r>
            <w:r>
              <w:rPr>
                <w:sz w:val="20"/>
              </w:rPr>
              <w:t>,</w:t>
            </w:r>
            <w:r w:rsidR="0081772A">
              <w:rPr>
                <w:sz w:val="20"/>
              </w:rPr>
              <w:t xml:space="preserve"> </w:t>
            </w:r>
            <w:r>
              <w:rPr>
                <w:sz w:val="20"/>
              </w:rPr>
              <w:t>и наоборот). При ведении переговоров желательно выключать другие источники речи,  например – радиоприемник, телевизор и т</w:t>
            </w:r>
            <w:r w:rsidR="0081772A">
              <w:rPr>
                <w:sz w:val="20"/>
              </w:rPr>
              <w:t>.</w:t>
            </w:r>
            <w:r>
              <w:rPr>
                <w:sz w:val="20"/>
              </w:rPr>
              <w:t>д.</w:t>
            </w:r>
          </w:p>
          <w:p w:rsidR="00D549AF" w:rsidRDefault="00D549AF">
            <w:pPr>
              <w:ind w:left="567" w:right="657" w:hanging="5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Комплект поставки</w:t>
            </w:r>
          </w:p>
          <w:p w:rsidR="00D549AF" w:rsidRDefault="00D549AF">
            <w:pPr>
              <w:numPr>
                <w:ilvl w:val="0"/>
                <w:numId w:val="1"/>
              </w:numPr>
              <w:ind w:left="567" w:right="657" w:firstLine="0"/>
              <w:jc w:val="both"/>
              <w:rPr>
                <w:sz w:val="20"/>
              </w:rPr>
            </w:pPr>
            <w:r>
              <w:rPr>
                <w:sz w:val="20"/>
              </w:rPr>
              <w:t>Активный блок…....................................................... - 1 шт.</w:t>
            </w:r>
          </w:p>
          <w:p w:rsidR="00D549AF" w:rsidRDefault="00D549AF">
            <w:pPr>
              <w:numPr>
                <w:ilvl w:val="0"/>
                <w:numId w:val="1"/>
              </w:numPr>
              <w:ind w:left="567" w:right="657" w:firstLine="0"/>
              <w:jc w:val="both"/>
              <w:rPr>
                <w:sz w:val="20"/>
              </w:rPr>
            </w:pPr>
            <w:r>
              <w:rPr>
                <w:sz w:val="20"/>
              </w:rPr>
              <w:t>Пассивная колонка …………………........................ - 1 шт.</w:t>
            </w:r>
          </w:p>
          <w:p w:rsidR="00D549AF" w:rsidRDefault="00D549AF">
            <w:pPr>
              <w:numPr>
                <w:ilvl w:val="0"/>
                <w:numId w:val="1"/>
              </w:numPr>
              <w:ind w:left="283" w:right="657" w:firstLine="284"/>
              <w:jc w:val="both"/>
              <w:rPr>
                <w:sz w:val="20"/>
              </w:rPr>
            </w:pPr>
            <w:r>
              <w:rPr>
                <w:sz w:val="20"/>
              </w:rPr>
              <w:t>Техническое описание и руководство</w:t>
            </w:r>
          </w:p>
          <w:p w:rsidR="00D549AF" w:rsidRDefault="00D549AF">
            <w:pPr>
              <w:ind w:right="657" w:firstLine="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по эксплуатации......................................................... -1 шт.</w:t>
            </w:r>
          </w:p>
          <w:p w:rsidR="00D549AF" w:rsidRDefault="00D549AF">
            <w:pPr>
              <w:numPr>
                <w:ilvl w:val="0"/>
                <w:numId w:val="1"/>
              </w:numPr>
              <w:ind w:right="657"/>
              <w:jc w:val="both"/>
              <w:rPr>
                <w:sz w:val="20"/>
              </w:rPr>
            </w:pPr>
            <w:r>
              <w:rPr>
                <w:sz w:val="20"/>
              </w:rPr>
              <w:t>Сетевой адаптер……………………………………. – 1 шт.</w:t>
            </w:r>
          </w:p>
          <w:p w:rsidR="00D549AF" w:rsidRDefault="00D549AF">
            <w:pPr>
              <w:ind w:right="657"/>
              <w:jc w:val="both"/>
              <w:rPr>
                <w:b/>
                <w:sz w:val="20"/>
              </w:rPr>
            </w:pPr>
          </w:p>
          <w:p w:rsidR="00D549AF" w:rsidRDefault="00D549AF">
            <w:pPr>
              <w:ind w:right="6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D549AF" w:rsidRDefault="00D549AF">
            <w:pPr>
              <w:ind w:right="657"/>
              <w:jc w:val="both"/>
              <w:rPr>
                <w:b/>
              </w:rPr>
            </w:pPr>
          </w:p>
        </w:tc>
        <w:tc>
          <w:tcPr>
            <w:tcW w:w="7456" w:type="dxa"/>
          </w:tcPr>
          <w:p w:rsidR="00D549AF" w:rsidRDefault="00D549AF">
            <w:pPr>
              <w:ind w:right="459"/>
              <w:jc w:val="both"/>
            </w:pPr>
          </w:p>
          <w:p w:rsidR="00221B51" w:rsidRDefault="00D549AF">
            <w:pPr>
              <w:ind w:left="544" w:right="515" w:hanging="1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772A">
              <w:rPr>
                <w:sz w:val="20"/>
              </w:rPr>
              <w:t xml:space="preserve"> </w:t>
            </w:r>
          </w:p>
          <w:p w:rsidR="00221B51" w:rsidRDefault="00221B51">
            <w:pPr>
              <w:ind w:left="544" w:right="515" w:hanging="118"/>
              <w:jc w:val="both"/>
              <w:rPr>
                <w:sz w:val="20"/>
              </w:rPr>
            </w:pPr>
          </w:p>
          <w:p w:rsidR="00221B51" w:rsidRDefault="00221B51">
            <w:pPr>
              <w:ind w:left="544" w:right="515" w:hanging="118"/>
              <w:jc w:val="both"/>
              <w:rPr>
                <w:sz w:val="20"/>
              </w:rPr>
            </w:pPr>
          </w:p>
          <w:p w:rsidR="00D549AF" w:rsidRDefault="0081772A">
            <w:pPr>
              <w:ind w:left="544" w:right="515" w:hanging="1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549AF">
              <w:rPr>
                <w:sz w:val="20"/>
              </w:rPr>
              <w:t>информации от активного блока на пассивную колонку, и если светодиод загорается красным цветом, устройство переключается на передачу информации от пассивной колонки  на активный блок.</w:t>
            </w:r>
          </w:p>
          <w:p w:rsidR="00D549AF" w:rsidRDefault="00D549AF">
            <w:pPr>
              <w:ind w:left="544" w:right="4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 стороны активного блока, по индикатору “приём-передача” можно визуально контролировать переключение режимов устройства. В пассивной колонке  размещены  только динамик </w:t>
            </w:r>
            <w:r w:rsidR="00577495">
              <w:rPr>
                <w:sz w:val="20"/>
              </w:rPr>
              <w:t xml:space="preserve">(выполняющий функцию микрофона) </w:t>
            </w:r>
            <w:r>
              <w:rPr>
                <w:sz w:val="20"/>
              </w:rPr>
              <w:t>и кнопка вызова.</w:t>
            </w:r>
          </w:p>
          <w:p w:rsidR="00D549AF" w:rsidRDefault="00D549AF">
            <w:pPr>
              <w:ind w:left="544" w:right="459"/>
              <w:jc w:val="both"/>
              <w:rPr>
                <w:sz w:val="20"/>
              </w:rPr>
            </w:pPr>
          </w:p>
          <w:p w:rsidR="00D549AF" w:rsidRDefault="00D549AF">
            <w:pPr>
              <w:ind w:left="544" w:right="459"/>
              <w:jc w:val="both"/>
              <w:rPr>
                <w:sz w:val="20"/>
              </w:rPr>
            </w:pPr>
          </w:p>
          <w:p w:rsidR="00D549AF" w:rsidRDefault="00D549AF">
            <w:pPr>
              <w:ind w:left="544" w:right="459"/>
              <w:jc w:val="both"/>
              <w:rPr>
                <w:sz w:val="20"/>
              </w:rPr>
            </w:pPr>
          </w:p>
          <w:p w:rsidR="00D549AF" w:rsidRDefault="00D549AF">
            <w:pPr>
              <w:pStyle w:val="1"/>
            </w:pPr>
            <w:r>
              <w:t>Технические характеристики</w:t>
            </w:r>
          </w:p>
          <w:p w:rsidR="00D549AF" w:rsidRDefault="00D549AF">
            <w:pPr>
              <w:ind w:left="426" w:right="515" w:firstLine="1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Напряжение питания – </w:t>
            </w:r>
            <w:r w:rsidR="0081772A">
              <w:rPr>
                <w:sz w:val="20"/>
              </w:rPr>
              <w:t xml:space="preserve">через адаптер в сеть 220 </w:t>
            </w:r>
            <w:r>
              <w:rPr>
                <w:sz w:val="20"/>
              </w:rPr>
              <w:t>В</w:t>
            </w:r>
          </w:p>
          <w:p w:rsidR="00D549AF" w:rsidRDefault="00D549AF">
            <w:pPr>
              <w:ind w:left="426" w:right="515" w:firstLine="118"/>
              <w:jc w:val="both"/>
              <w:rPr>
                <w:sz w:val="20"/>
              </w:rPr>
            </w:pPr>
            <w:r>
              <w:rPr>
                <w:sz w:val="20"/>
              </w:rPr>
              <w:t>Диапазон передаваемых звуковых частот – 100 – 6000 Гц</w:t>
            </w:r>
          </w:p>
          <w:p w:rsidR="00D549AF" w:rsidRDefault="00D549AF">
            <w:pPr>
              <w:ind w:left="426" w:right="515" w:firstLine="118"/>
              <w:jc w:val="both"/>
              <w:rPr>
                <w:sz w:val="20"/>
              </w:rPr>
            </w:pPr>
            <w:r>
              <w:rPr>
                <w:sz w:val="20"/>
              </w:rPr>
              <w:t>Звуковая мощность – 0,5 Вт</w:t>
            </w:r>
          </w:p>
          <w:p w:rsidR="00D549AF" w:rsidRDefault="00D549AF">
            <w:pPr>
              <w:ind w:left="426" w:right="515" w:firstLine="118"/>
              <w:jc w:val="both"/>
              <w:rPr>
                <w:sz w:val="20"/>
              </w:rPr>
            </w:pPr>
            <w:r>
              <w:rPr>
                <w:sz w:val="20"/>
              </w:rPr>
              <w:t>Длина кабеля – до 150 м</w:t>
            </w:r>
          </w:p>
          <w:p w:rsidR="00D549AF" w:rsidRDefault="00577495">
            <w:pPr>
              <w:ind w:left="426" w:right="515" w:firstLine="118"/>
              <w:jc w:val="both"/>
              <w:rPr>
                <w:sz w:val="20"/>
              </w:rPr>
            </w:pPr>
            <w:r>
              <w:rPr>
                <w:sz w:val="20"/>
              </w:rPr>
              <w:t>Диапазон температур -  -20</w:t>
            </w:r>
            <w:r w:rsidR="00D549AF">
              <w:rPr>
                <w:sz w:val="20"/>
              </w:rPr>
              <w:t>…+40 (активный блок)</w:t>
            </w:r>
          </w:p>
          <w:p w:rsidR="00D549AF" w:rsidRDefault="00D549AF">
            <w:pPr>
              <w:ind w:firstLine="1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-40…+40 (пассивная колонка)</w:t>
            </w:r>
          </w:p>
          <w:p w:rsidR="00D549AF" w:rsidRDefault="00D549AF">
            <w:pPr>
              <w:ind w:firstLine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2</w:t>
            </w:r>
          </w:p>
          <w:p w:rsidR="00D549AF" w:rsidRDefault="00D549AF">
            <w:pPr>
              <w:ind w:firstLine="118"/>
              <w:jc w:val="both"/>
              <w:rPr>
                <w:sz w:val="20"/>
              </w:rPr>
            </w:pPr>
          </w:p>
          <w:p w:rsidR="00D549AF" w:rsidRDefault="00D549AF">
            <w:pPr>
              <w:ind w:firstLine="118"/>
              <w:jc w:val="both"/>
              <w:rPr>
                <w:sz w:val="20"/>
              </w:rPr>
            </w:pPr>
          </w:p>
          <w:p w:rsidR="00D549AF" w:rsidRDefault="00D549AF">
            <w:pPr>
              <w:ind w:firstLine="118"/>
              <w:jc w:val="both"/>
              <w:rPr>
                <w:sz w:val="20"/>
              </w:rPr>
            </w:pPr>
          </w:p>
          <w:p w:rsidR="00D549AF" w:rsidRDefault="00D549AF">
            <w:pPr>
              <w:ind w:firstLine="118"/>
              <w:jc w:val="right"/>
              <w:rPr>
                <w:b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D549AF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7394" w:type="dxa"/>
          </w:tcPr>
          <w:p w:rsidR="00D549AF" w:rsidRDefault="00D549AF">
            <w:pPr>
              <w:jc w:val="center"/>
              <w:rPr>
                <w:b/>
                <w:i/>
                <w:sz w:val="28"/>
              </w:rPr>
            </w:pPr>
          </w:p>
          <w:p w:rsidR="00D549AF" w:rsidRDefault="00D549A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Принцип работы и конструктивные</w:t>
            </w:r>
          </w:p>
          <w:p w:rsidR="00D549AF" w:rsidRDefault="00D549A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особенности устройства</w:t>
            </w:r>
          </w:p>
          <w:p w:rsidR="00D549AF" w:rsidRDefault="00D549AF">
            <w:pPr>
              <w:ind w:left="426" w:right="515"/>
              <w:jc w:val="both"/>
              <w:rPr>
                <w:sz w:val="20"/>
              </w:rPr>
            </w:pPr>
            <w:r>
              <w:rPr>
                <w:sz w:val="20"/>
              </w:rPr>
              <w:t>Переговорное устройство обеспечивает двухстороннюю громкоговорящую связь двух абонентов в полудуплексном режиме. Для каждого из абонентов в устройстве имеется свой канал приема – передачи, который управляется голосом. В зависимости от уровня сигнала, поступающего с каждого из микрофонов, включается канал передачи одного абонента и приема другого, либо наоборот.</w:t>
            </w:r>
          </w:p>
          <w:p w:rsidR="00D549AF" w:rsidRDefault="00D549AF">
            <w:pPr>
              <w:ind w:left="426" w:right="5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Устройство состоит из  активного блока и пассивной колонки, которые соединяются двухпроводным  кабелем. В активном блоке размещены  микрофон, динамик и схема управления обоих каналов. На верхней  части    расположен кнопочный выключатель связи и светодиодный индикатор «приём-передача».  Если светодиод горит желтым цветом, то устройство находится в режиме ожидания (каналы выключены). Он загорается зеленым цветом, когда устройство  включается на передачу </w:t>
            </w:r>
          </w:p>
          <w:p w:rsidR="00D549AF" w:rsidRDefault="00D549AF">
            <w:pPr>
              <w:ind w:left="284" w:right="515" w:hanging="142"/>
              <w:jc w:val="both"/>
              <w:rPr>
                <w:sz w:val="20"/>
              </w:rPr>
            </w:pPr>
          </w:p>
          <w:p w:rsidR="00D549AF" w:rsidRDefault="00D549AF">
            <w:pPr>
              <w:ind w:left="284" w:right="515" w:hanging="142"/>
              <w:jc w:val="both"/>
              <w:rPr>
                <w:sz w:val="20"/>
              </w:rPr>
            </w:pPr>
          </w:p>
          <w:p w:rsidR="00D549AF" w:rsidRDefault="00D549AF">
            <w:pPr>
              <w:ind w:right="515"/>
              <w:jc w:val="both"/>
              <w:rPr>
                <w:b/>
                <w:sz w:val="20"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sz w:val="20"/>
              </w:rPr>
              <w:t xml:space="preserve"> 1</w:t>
            </w:r>
          </w:p>
          <w:p w:rsidR="00D549AF" w:rsidRDefault="00D549AF">
            <w:pPr>
              <w:jc w:val="both"/>
            </w:pPr>
          </w:p>
        </w:tc>
        <w:tc>
          <w:tcPr>
            <w:tcW w:w="7456" w:type="dxa"/>
          </w:tcPr>
          <w:p w:rsidR="00D549AF" w:rsidRDefault="00D549AF">
            <w:pPr>
              <w:pStyle w:val="2"/>
            </w:pPr>
          </w:p>
          <w:p w:rsidR="00D549AF" w:rsidRDefault="00D549AF">
            <w:pPr>
              <w:pStyle w:val="2"/>
              <w:rPr>
                <w:sz w:val="20"/>
              </w:rPr>
            </w:pPr>
            <w:r>
              <w:t>Гарантийные обязательства</w:t>
            </w:r>
          </w:p>
          <w:p w:rsidR="00D549AF" w:rsidRDefault="00D549AF">
            <w:pPr>
              <w:ind w:left="544" w:right="600"/>
              <w:jc w:val="both"/>
              <w:rPr>
                <w:sz w:val="20"/>
              </w:rPr>
            </w:pPr>
            <w:r>
              <w:rPr>
                <w:sz w:val="20"/>
              </w:rPr>
              <w:t>Гарантийный срок эксплуата</w:t>
            </w:r>
            <w:r w:rsidR="00577495">
              <w:rPr>
                <w:sz w:val="20"/>
              </w:rPr>
              <w:t>ции переговорного устройства 12</w:t>
            </w:r>
            <w:r>
              <w:rPr>
                <w:sz w:val="20"/>
              </w:rPr>
              <w:t xml:space="preserve"> месяцев со дня продажи. Предприятие-изготовитель отремонтирует или заменит переговорное устройство в случае отказа по вине изготовителя. Претензии не принимаются, и гарантийный ремонт не производится при наличии механических </w:t>
            </w:r>
            <w:r w:rsidR="0081772A">
              <w:rPr>
                <w:sz w:val="20"/>
              </w:rPr>
              <w:t xml:space="preserve">и химических </w:t>
            </w:r>
            <w:r>
              <w:rPr>
                <w:sz w:val="20"/>
              </w:rPr>
              <w:t>повреждений устройства</w:t>
            </w:r>
            <w:r w:rsidR="0081772A">
              <w:rPr>
                <w:sz w:val="20"/>
              </w:rPr>
              <w:t>, а также со следами самостоятельного ремонта</w:t>
            </w:r>
            <w:r>
              <w:rPr>
                <w:sz w:val="20"/>
              </w:rPr>
              <w:t>.</w:t>
            </w:r>
          </w:p>
          <w:p w:rsidR="00D549AF" w:rsidRDefault="00D549AF">
            <w:pPr>
              <w:ind w:left="544" w:right="600"/>
              <w:jc w:val="center"/>
              <w:rPr>
                <w:b/>
                <w:i/>
                <w:sz w:val="28"/>
              </w:rPr>
            </w:pPr>
          </w:p>
          <w:p w:rsidR="00D549AF" w:rsidRDefault="00D549AF">
            <w:pPr>
              <w:ind w:left="544" w:right="60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Свидетельство о приемке</w:t>
            </w:r>
          </w:p>
          <w:p w:rsidR="00D549AF" w:rsidRDefault="00D549AF">
            <w:pPr>
              <w:ind w:left="544" w:right="6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Дуплексное переговорное устройство АДФ-06 соответствует технической документации </w:t>
            </w:r>
            <w:r w:rsidR="00EC5A87">
              <w:rPr>
                <w:sz w:val="20"/>
              </w:rPr>
              <w:t xml:space="preserve">ТУ 6652-001-69745044-2012 </w:t>
            </w:r>
            <w:r>
              <w:rPr>
                <w:sz w:val="20"/>
              </w:rPr>
              <w:t>и признано годным к эксплуатации.</w:t>
            </w:r>
          </w:p>
          <w:p w:rsidR="00D549AF" w:rsidRDefault="00D549AF">
            <w:pPr>
              <w:ind w:left="544" w:right="600"/>
              <w:jc w:val="both"/>
              <w:rPr>
                <w:sz w:val="20"/>
              </w:rPr>
            </w:pPr>
          </w:p>
          <w:p w:rsidR="00D549AF" w:rsidRDefault="00D549AF">
            <w:pPr>
              <w:ind w:left="544" w:right="600"/>
              <w:jc w:val="both"/>
              <w:rPr>
                <w:sz w:val="20"/>
              </w:rPr>
            </w:pPr>
            <w:r>
              <w:rPr>
                <w:sz w:val="20"/>
              </w:rPr>
              <w:t>Представитель ОТК ____________</w:t>
            </w:r>
          </w:p>
          <w:p w:rsidR="00D549AF" w:rsidRDefault="00D549AF">
            <w:pPr>
              <w:ind w:left="544" w:right="600"/>
              <w:jc w:val="both"/>
              <w:rPr>
                <w:sz w:val="20"/>
              </w:rPr>
            </w:pPr>
          </w:p>
          <w:p w:rsidR="00D549AF" w:rsidRDefault="00D549AF">
            <w:pPr>
              <w:ind w:left="544" w:right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r w:rsidR="000B61A1">
              <w:rPr>
                <w:sz w:val="20"/>
              </w:rPr>
              <w:t>выпуска</w:t>
            </w:r>
            <w:r>
              <w:rPr>
                <w:sz w:val="20"/>
              </w:rPr>
              <w:t xml:space="preserve"> </w:t>
            </w:r>
            <w:r w:rsidR="0070250F" w:rsidRPr="00A91C2B">
              <w:rPr>
                <w:b/>
                <w:sz w:val="20"/>
              </w:rPr>
              <w:t xml:space="preserve">– </w:t>
            </w:r>
            <w:r w:rsidR="0070250F">
              <w:rPr>
                <w:b/>
                <w:sz w:val="20"/>
              </w:rPr>
              <w:t>см. последние четыре цифры серийного номера.</w:t>
            </w:r>
            <w:r>
              <w:rPr>
                <w:b/>
                <w:sz w:val="20"/>
              </w:rPr>
              <w:t xml:space="preserve">                                                                 </w:t>
            </w:r>
          </w:p>
          <w:p w:rsidR="00D549AF" w:rsidRDefault="00D549AF">
            <w:pPr>
              <w:ind w:left="544" w:right="6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  <w:p w:rsidR="00D549AF" w:rsidRDefault="00D549AF">
            <w:pPr>
              <w:ind w:left="544" w:right="6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D549AF" w:rsidRDefault="00D549AF">
            <w:pPr>
              <w:ind w:left="544" w:right="600"/>
            </w:pPr>
          </w:p>
        </w:tc>
      </w:tr>
      <w:tr w:rsidR="00D549AF" w:rsidTr="00221B51">
        <w:tblPrEx>
          <w:tblCellMar>
            <w:top w:w="0" w:type="dxa"/>
            <w:bottom w:w="0" w:type="dxa"/>
          </w:tblCellMar>
        </w:tblPrEx>
        <w:trPr>
          <w:trHeight w:hRule="exact" w:val="5638"/>
        </w:trPr>
        <w:tc>
          <w:tcPr>
            <w:tcW w:w="7394" w:type="dxa"/>
          </w:tcPr>
          <w:p w:rsidR="00D549AF" w:rsidRDefault="00D549AF">
            <w:pPr>
              <w:ind w:right="515"/>
              <w:rPr>
                <w:b/>
                <w:i/>
                <w:sz w:val="28"/>
              </w:rPr>
            </w:pPr>
          </w:p>
          <w:p w:rsidR="00221B51" w:rsidRDefault="00221B51">
            <w:pPr>
              <w:ind w:left="426" w:right="515"/>
              <w:jc w:val="center"/>
              <w:rPr>
                <w:b/>
                <w:i/>
                <w:sz w:val="28"/>
              </w:rPr>
            </w:pPr>
          </w:p>
          <w:p w:rsidR="00221B51" w:rsidRDefault="00221B51">
            <w:pPr>
              <w:ind w:left="426" w:right="515"/>
              <w:jc w:val="center"/>
              <w:rPr>
                <w:b/>
                <w:i/>
                <w:sz w:val="28"/>
              </w:rPr>
            </w:pPr>
          </w:p>
          <w:p w:rsidR="00D549AF" w:rsidRDefault="00D549AF">
            <w:pPr>
              <w:ind w:left="426" w:right="5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Подготовка к работе</w:t>
            </w:r>
          </w:p>
          <w:p w:rsidR="00D549AF" w:rsidRDefault="00D549AF">
            <w:pPr>
              <w:numPr>
                <w:ilvl w:val="0"/>
                <w:numId w:val="3"/>
              </w:numPr>
              <w:tabs>
                <w:tab w:val="clear" w:pos="360"/>
                <w:tab w:val="num" w:pos="786"/>
              </w:tabs>
              <w:ind w:left="786" w:right="515"/>
              <w:jc w:val="both"/>
              <w:rPr>
                <w:sz w:val="20"/>
              </w:rPr>
            </w:pPr>
            <w:r>
              <w:rPr>
                <w:sz w:val="20"/>
              </w:rPr>
              <w:t>Установить активный блок и пассивную колонку на рабочее место. Пассивную колонку можно устанавливать следующими способами:</w:t>
            </w:r>
          </w:p>
          <w:p w:rsidR="00D549AF" w:rsidRDefault="00D549AF">
            <w:pPr>
              <w:ind w:left="786" w:right="515"/>
              <w:jc w:val="both"/>
              <w:rPr>
                <w:sz w:val="20"/>
              </w:rPr>
            </w:pPr>
            <w:r>
              <w:rPr>
                <w:sz w:val="20"/>
              </w:rPr>
              <w:t>- удалить защитную пленку с липкого слоя на нижней стенке, и  приклеить пассивную колонку к обезжиренной гладкой поверхности;</w:t>
            </w:r>
          </w:p>
          <w:p w:rsidR="00577495" w:rsidRDefault="00577495">
            <w:pPr>
              <w:ind w:left="786" w:right="5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D549AF">
              <w:rPr>
                <w:sz w:val="20"/>
              </w:rPr>
              <w:t>закрепить пластмассовый корпус двумя шурупами</w:t>
            </w:r>
            <w:r>
              <w:rPr>
                <w:sz w:val="20"/>
              </w:rPr>
              <w:t xml:space="preserve"> на отверстия в задней стенке</w:t>
            </w:r>
            <w:r w:rsidR="00D549AF">
              <w:rPr>
                <w:sz w:val="20"/>
              </w:rPr>
              <w:t xml:space="preserve">, </w:t>
            </w:r>
          </w:p>
          <w:p w:rsidR="00D549AF" w:rsidRDefault="00D549AF">
            <w:pPr>
              <w:numPr>
                <w:ilvl w:val="0"/>
                <w:numId w:val="3"/>
              </w:numPr>
              <w:tabs>
                <w:tab w:val="clear" w:pos="360"/>
                <w:tab w:val="num" w:pos="786"/>
              </w:tabs>
              <w:ind w:left="786" w:right="515"/>
              <w:jc w:val="both"/>
              <w:rPr>
                <w:sz w:val="20"/>
              </w:rPr>
            </w:pPr>
            <w:r>
              <w:rPr>
                <w:sz w:val="20"/>
              </w:rPr>
              <w:t>Соединить активный блок и пассивную колонку двухжильным кабелем.</w:t>
            </w:r>
          </w:p>
          <w:p w:rsidR="00D549AF" w:rsidRDefault="00D549AF">
            <w:pPr>
              <w:numPr>
                <w:ilvl w:val="0"/>
                <w:numId w:val="3"/>
              </w:numPr>
              <w:tabs>
                <w:tab w:val="clear" w:pos="360"/>
                <w:tab w:val="num" w:pos="786"/>
              </w:tabs>
              <w:ind w:left="786" w:right="515"/>
              <w:jc w:val="both"/>
              <w:rPr>
                <w:sz w:val="20"/>
              </w:rPr>
            </w:pPr>
            <w:r>
              <w:rPr>
                <w:sz w:val="20"/>
              </w:rPr>
              <w:t>Подключить сетевой адаптер к активному блоку.</w:t>
            </w:r>
          </w:p>
          <w:p w:rsidR="00D549AF" w:rsidRDefault="00D549AF">
            <w:pPr>
              <w:numPr>
                <w:ilvl w:val="0"/>
                <w:numId w:val="3"/>
              </w:numPr>
              <w:tabs>
                <w:tab w:val="clear" w:pos="360"/>
                <w:tab w:val="num" w:pos="786"/>
              </w:tabs>
              <w:ind w:left="786" w:right="515"/>
              <w:jc w:val="both"/>
              <w:rPr>
                <w:sz w:val="20"/>
              </w:rPr>
            </w:pPr>
            <w:r>
              <w:rPr>
                <w:sz w:val="20"/>
              </w:rPr>
              <w:t>Подключить адаптер к сети 220 В.</w:t>
            </w:r>
          </w:p>
          <w:p w:rsidR="00D549AF" w:rsidRDefault="00D549AF">
            <w:pPr>
              <w:ind w:right="-760"/>
              <w:jc w:val="both"/>
              <w:rPr>
                <w:sz w:val="16"/>
              </w:rPr>
            </w:pPr>
          </w:p>
          <w:p w:rsidR="00D549AF" w:rsidRDefault="00D549AF">
            <w:pPr>
              <w:ind w:right="515"/>
              <w:jc w:val="both"/>
              <w:rPr>
                <w:b/>
              </w:rPr>
            </w:pPr>
            <w:r>
              <w:rPr>
                <w:sz w:val="20"/>
              </w:rPr>
              <w:t xml:space="preserve">        </w:t>
            </w:r>
            <w:r>
              <w:rPr>
                <w:b/>
                <w:sz w:val="20"/>
              </w:rPr>
              <w:t xml:space="preserve"> 3</w:t>
            </w:r>
          </w:p>
        </w:tc>
        <w:tc>
          <w:tcPr>
            <w:tcW w:w="7456" w:type="dxa"/>
          </w:tcPr>
          <w:p w:rsidR="00D549AF" w:rsidRDefault="00D549AF">
            <w:pPr>
              <w:ind w:left="544" w:right="742"/>
              <w:rPr>
                <w:sz w:val="20"/>
              </w:rPr>
            </w:pPr>
          </w:p>
          <w:p w:rsidR="00D549AF" w:rsidRDefault="00D549AF">
            <w:pPr>
              <w:ind w:left="426" w:right="515"/>
              <w:jc w:val="both"/>
              <w:rPr>
                <w:sz w:val="20"/>
              </w:rPr>
            </w:pPr>
          </w:p>
          <w:p w:rsidR="00221B51" w:rsidRDefault="00221B51">
            <w:pPr>
              <w:ind w:left="426" w:right="515"/>
              <w:jc w:val="both"/>
              <w:rPr>
                <w:sz w:val="20"/>
              </w:rPr>
            </w:pPr>
          </w:p>
          <w:p w:rsidR="00221B51" w:rsidRDefault="00221B51">
            <w:pPr>
              <w:ind w:left="426" w:right="515"/>
              <w:jc w:val="both"/>
              <w:rPr>
                <w:sz w:val="20"/>
              </w:rPr>
            </w:pPr>
          </w:p>
          <w:p w:rsidR="00221B51" w:rsidRDefault="00221B51">
            <w:pPr>
              <w:ind w:left="426" w:right="515"/>
              <w:jc w:val="both"/>
              <w:rPr>
                <w:sz w:val="20"/>
              </w:rPr>
            </w:pPr>
          </w:p>
          <w:p w:rsidR="00D549AF" w:rsidRDefault="00D549AF" w:rsidP="00221B51">
            <w:pPr>
              <w:ind w:right="515"/>
              <w:jc w:val="both"/>
              <w:rPr>
                <w:b/>
                <w:i/>
                <w:sz w:val="28"/>
              </w:rPr>
            </w:pPr>
            <w:r>
              <w:rPr>
                <w:sz w:val="20"/>
              </w:rPr>
              <w:t>При нажатии кнопки на активном блоке должен загореться светодиод, если этого не происходит, нужно поменять полярность на сетевом адаптере.    Устройство готово к работе</w:t>
            </w:r>
            <w:r w:rsidR="0081772A">
              <w:rPr>
                <w:sz w:val="20"/>
              </w:rPr>
              <w:t>.</w:t>
            </w:r>
          </w:p>
          <w:p w:rsidR="00D549AF" w:rsidRDefault="00D549AF">
            <w:pPr>
              <w:pStyle w:val="3"/>
              <w:ind w:left="0"/>
              <w:jc w:val="left"/>
            </w:pPr>
          </w:p>
          <w:p w:rsidR="00D549AF" w:rsidRDefault="00D549AF"/>
          <w:p w:rsidR="00D549AF" w:rsidRDefault="00D549AF"/>
          <w:p w:rsidR="00D549AF" w:rsidRDefault="00D549AF">
            <w:pPr>
              <w:pStyle w:val="3"/>
              <w:ind w:left="0"/>
              <w:jc w:val="left"/>
            </w:pPr>
            <w:r>
              <w:t xml:space="preserve">                                   Порядок работы</w:t>
            </w:r>
          </w:p>
          <w:p w:rsidR="00D549AF" w:rsidRDefault="00D549AF"/>
          <w:p w:rsidR="00D549AF" w:rsidRDefault="00D549AF">
            <w:pPr>
              <w:ind w:left="544" w:right="7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Если возникает необходимость проведения переговоров со стороны пассивной колонки, нужно нажать на ней кнопку. При этом раздастся сигнал вызова, как со стороны активного блока, так и пассивной колонки. После чего абонент со стороны активного блока включает связь, нажав на кнопку переключателя связи. Связь включается, и загорается светодиод. Если связь уже  включена, вызова не последует.</w:t>
            </w:r>
          </w:p>
          <w:p w:rsidR="00D549AF" w:rsidRDefault="00D549AF">
            <w:pPr>
              <w:ind w:left="544" w:right="742"/>
              <w:jc w:val="both"/>
              <w:rPr>
                <w:sz w:val="20"/>
              </w:rPr>
            </w:pPr>
          </w:p>
          <w:p w:rsidR="00D549AF" w:rsidRDefault="00D549AF">
            <w:pPr>
              <w:ind w:right="742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D549AF" w:rsidRDefault="00D549AF">
            <w:pPr>
              <w:ind w:right="7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4</w:t>
            </w:r>
          </w:p>
        </w:tc>
      </w:tr>
    </w:tbl>
    <w:p w:rsidR="00D549AF" w:rsidRDefault="00D549AF" w:rsidP="00EC5A87"/>
    <w:sectPr w:rsidR="00D549AF" w:rsidSect="00221B51">
      <w:pgSz w:w="16840" w:h="11907" w:orient="landscape" w:code="9"/>
      <w:pgMar w:top="284" w:right="907" w:bottom="426" w:left="90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4E5"/>
    <w:multiLevelType w:val="singleLevel"/>
    <w:tmpl w:val="D67259C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BB62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278535B"/>
    <w:multiLevelType w:val="singleLevel"/>
    <w:tmpl w:val="13F634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68566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250F"/>
    <w:rsid w:val="000B61A1"/>
    <w:rsid w:val="001D2F7C"/>
    <w:rsid w:val="00221B51"/>
    <w:rsid w:val="00231947"/>
    <w:rsid w:val="00577495"/>
    <w:rsid w:val="005B6232"/>
    <w:rsid w:val="006E7E83"/>
    <w:rsid w:val="0070250F"/>
    <w:rsid w:val="0074046C"/>
    <w:rsid w:val="0081772A"/>
    <w:rsid w:val="00C078B8"/>
    <w:rsid w:val="00D549AF"/>
    <w:rsid w:val="00E20BF5"/>
    <w:rsid w:val="00EC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left="426" w:right="515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ind w:right="600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ind w:left="544" w:right="742"/>
      <w:jc w:val="center"/>
      <w:outlineLvl w:val="2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567" w:right="657" w:hanging="567"/>
      <w:jc w:val="both"/>
    </w:pPr>
    <w:rPr>
      <w:sz w:val="20"/>
    </w:rPr>
  </w:style>
  <w:style w:type="character" w:styleId="a4">
    <w:name w:val="Hyperlink"/>
    <w:basedOn w:val="a0"/>
    <w:uiPriority w:val="99"/>
    <w:unhideWhenUsed/>
    <w:rsid w:val="00221B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4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p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описание и</vt:lpstr>
    </vt:vector>
  </TitlesOfParts>
  <Company/>
  <LinksUpToDate>false</LinksUpToDate>
  <CharactersWithSpaces>5038</CharactersWithSpaces>
  <SharedDoc>false</SharedDoc>
  <HLinks>
    <vt:vector size="6" baseType="variant"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>http://www.dupl.ru/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описание и</dc:title>
  <dc:creator>Глюк</dc:creator>
  <cp:lastModifiedBy>jj</cp:lastModifiedBy>
  <cp:revision>3</cp:revision>
  <cp:lastPrinted>2012-09-26T18:05:00Z</cp:lastPrinted>
  <dcterms:created xsi:type="dcterms:W3CDTF">2018-04-24T18:41:00Z</dcterms:created>
  <dcterms:modified xsi:type="dcterms:W3CDTF">2018-04-24T18:46:00Z</dcterms:modified>
</cp:coreProperties>
</file>